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E4F" w:rsidRDefault="00915741" w:rsidP="00EA7966">
      <w:pPr>
        <w:shd w:val="clear" w:color="auto" w:fill="FFFFFF"/>
        <w:spacing w:afterLines="100"/>
        <w:jc w:val="center"/>
        <w:rPr>
          <w:rFonts w:ascii="宋体" w:hAnsi="宋体" w:cs="宋体"/>
          <w:b/>
          <w:bCs/>
          <w:sz w:val="36"/>
          <w:szCs w:val="36"/>
        </w:rPr>
      </w:pPr>
      <w:r>
        <w:rPr>
          <w:rFonts w:ascii="宋体" w:hAnsi="宋体" w:cs="宋体" w:hint="eastAsia"/>
          <w:b/>
          <w:bCs/>
          <w:sz w:val="36"/>
          <w:szCs w:val="36"/>
        </w:rPr>
        <w:t>中南林业科技大学涉外学院</w:t>
      </w:r>
      <w:r>
        <w:rPr>
          <w:rFonts w:ascii="宋体" w:hAnsi="宋体" w:cs="宋体" w:hint="eastAsia"/>
          <w:b/>
          <w:bCs/>
          <w:sz w:val="36"/>
          <w:szCs w:val="36"/>
        </w:rPr>
        <w:t>202</w:t>
      </w:r>
      <w:r>
        <w:rPr>
          <w:rFonts w:ascii="宋体" w:hAnsi="宋体" w:cs="宋体" w:hint="eastAsia"/>
          <w:b/>
          <w:bCs/>
          <w:sz w:val="36"/>
          <w:szCs w:val="36"/>
        </w:rPr>
        <w:t>2</w:t>
      </w:r>
      <w:r>
        <w:rPr>
          <w:rFonts w:ascii="宋体" w:hAnsi="宋体" w:cs="宋体" w:hint="eastAsia"/>
          <w:b/>
          <w:bCs/>
          <w:sz w:val="36"/>
          <w:szCs w:val="36"/>
        </w:rPr>
        <w:t>年“专升本”</w:t>
      </w:r>
    </w:p>
    <w:p w:rsidR="00042E4F" w:rsidRDefault="00915741" w:rsidP="00EA7966">
      <w:pPr>
        <w:widowControl/>
        <w:shd w:val="clear" w:color="auto" w:fill="FFFFFF"/>
        <w:spacing w:afterLines="100"/>
        <w:jc w:val="center"/>
        <w:rPr>
          <w:rFonts w:ascii="宋体" w:hAnsi="宋体" w:cs="宋体"/>
          <w:b/>
          <w:bCs/>
          <w:sz w:val="36"/>
          <w:szCs w:val="36"/>
        </w:rPr>
      </w:pPr>
      <w:r>
        <w:rPr>
          <w:rFonts w:ascii="宋体" w:hAnsi="宋体" w:cs="宋体" w:hint="eastAsia"/>
          <w:b/>
          <w:bCs/>
          <w:sz w:val="36"/>
          <w:szCs w:val="36"/>
        </w:rPr>
        <w:t>《</w:t>
      </w:r>
      <w:r>
        <w:rPr>
          <w:rFonts w:ascii="宋体" w:hAnsi="宋体" w:cs="宋体" w:hint="eastAsia"/>
          <w:b/>
          <w:bCs/>
          <w:sz w:val="36"/>
          <w:szCs w:val="36"/>
        </w:rPr>
        <w:t>财务管理</w:t>
      </w:r>
      <w:r>
        <w:rPr>
          <w:rFonts w:ascii="宋体" w:hAnsi="宋体" w:cs="宋体" w:hint="eastAsia"/>
          <w:b/>
          <w:bCs/>
          <w:sz w:val="36"/>
          <w:szCs w:val="36"/>
        </w:rPr>
        <w:t>》课程考试大纲</w:t>
      </w:r>
    </w:p>
    <w:p w:rsidR="00042E4F" w:rsidRDefault="00915741">
      <w:pPr>
        <w:pStyle w:val="a4"/>
        <w:widowControl/>
        <w:numPr>
          <w:ilvl w:val="0"/>
          <w:numId w:val="1"/>
        </w:numPr>
        <w:shd w:val="clear" w:color="auto" w:fill="FFFFFF"/>
        <w:spacing w:line="560" w:lineRule="exact"/>
        <w:ind w:firstLineChars="0"/>
        <w:rPr>
          <w:rFonts w:ascii="仿宋" w:eastAsia="仿宋" w:hAnsi="仿宋" w:cs="仿宋"/>
          <w:b/>
          <w:bCs/>
          <w:color w:val="000000"/>
          <w:kern w:val="0"/>
          <w:sz w:val="24"/>
          <w:szCs w:val="24"/>
        </w:rPr>
      </w:pPr>
      <w:r>
        <w:rPr>
          <w:rFonts w:ascii="仿宋" w:eastAsia="仿宋" w:hAnsi="仿宋" w:cs="仿宋" w:hint="eastAsia"/>
          <w:b/>
          <w:bCs/>
          <w:color w:val="000000"/>
          <w:kern w:val="0"/>
          <w:sz w:val="24"/>
          <w:szCs w:val="24"/>
        </w:rPr>
        <w:t>考试基本要求</w:t>
      </w:r>
    </w:p>
    <w:p w:rsidR="00042E4F" w:rsidRDefault="00915741" w:rsidP="00EA7966">
      <w:pPr>
        <w:pStyle w:val="a4"/>
        <w:widowControl/>
        <w:shd w:val="clear" w:color="auto" w:fill="FFFFFF"/>
        <w:spacing w:line="560" w:lineRule="exact"/>
        <w:ind w:firstLine="480"/>
        <w:rPr>
          <w:rFonts w:ascii="仿宋" w:eastAsia="仿宋" w:hAnsi="仿宋" w:cs="仿宋"/>
          <w:color w:val="000000"/>
          <w:kern w:val="0"/>
          <w:sz w:val="24"/>
          <w:szCs w:val="24"/>
        </w:rPr>
      </w:pPr>
      <w:r>
        <w:rPr>
          <w:rFonts w:ascii="仿宋" w:eastAsia="仿宋" w:hAnsi="仿宋" w:cs="仿宋" w:hint="eastAsia"/>
          <w:color w:val="000000"/>
          <w:kern w:val="0"/>
          <w:sz w:val="24"/>
          <w:szCs w:val="24"/>
        </w:rPr>
        <w:t>本课程的考试目的在于检查和测试学生对</w:t>
      </w:r>
      <w:r>
        <w:rPr>
          <w:rFonts w:ascii="仿宋" w:eastAsia="仿宋" w:hAnsi="仿宋" w:cs="仿宋" w:hint="eastAsia"/>
          <w:color w:val="000000"/>
          <w:kern w:val="0"/>
          <w:sz w:val="24"/>
          <w:szCs w:val="24"/>
        </w:rPr>
        <w:t>财务管理</w:t>
      </w:r>
      <w:r>
        <w:rPr>
          <w:rFonts w:ascii="仿宋" w:eastAsia="仿宋" w:hAnsi="仿宋" w:cs="仿宋" w:hint="eastAsia"/>
          <w:color w:val="000000"/>
          <w:kern w:val="0"/>
          <w:sz w:val="24"/>
          <w:szCs w:val="24"/>
        </w:rPr>
        <w:t>的基本概念、基本原理及基本方法的掌握程度，是否具有初步应用这些基本原理和基本方法分析、解决实际工作中有关问题的能力。</w:t>
      </w:r>
    </w:p>
    <w:p w:rsidR="00042E4F" w:rsidRDefault="00915741">
      <w:pPr>
        <w:pStyle w:val="a4"/>
        <w:widowControl/>
        <w:numPr>
          <w:ilvl w:val="0"/>
          <w:numId w:val="2"/>
        </w:numPr>
        <w:shd w:val="clear" w:color="auto" w:fill="FFFFFF"/>
        <w:spacing w:line="560" w:lineRule="exact"/>
        <w:ind w:firstLineChars="0" w:firstLine="562"/>
        <w:rPr>
          <w:rFonts w:ascii="仿宋" w:eastAsia="仿宋" w:hAnsi="仿宋" w:cs="仿宋"/>
          <w:color w:val="000000"/>
          <w:kern w:val="0"/>
          <w:sz w:val="24"/>
          <w:szCs w:val="24"/>
        </w:rPr>
      </w:pPr>
      <w:r>
        <w:rPr>
          <w:rFonts w:ascii="仿宋" w:eastAsia="仿宋" w:hAnsi="仿宋" w:cs="仿宋" w:hint="eastAsia"/>
          <w:color w:val="000000"/>
          <w:kern w:val="0"/>
          <w:sz w:val="24"/>
          <w:szCs w:val="24"/>
        </w:rPr>
        <w:t>注重概念理解，把握整体框架</w:t>
      </w:r>
    </w:p>
    <w:p w:rsidR="00042E4F" w:rsidRDefault="00915741">
      <w:pPr>
        <w:pStyle w:val="a4"/>
        <w:widowControl/>
        <w:shd w:val="clear" w:color="auto" w:fill="FFFFFF"/>
        <w:spacing w:line="560" w:lineRule="exact"/>
        <w:ind w:firstLine="480"/>
        <w:rPr>
          <w:rFonts w:ascii="仿宋" w:eastAsia="仿宋" w:hAnsi="仿宋" w:cs="仿宋"/>
          <w:color w:val="000000"/>
          <w:kern w:val="0"/>
          <w:sz w:val="24"/>
          <w:szCs w:val="24"/>
        </w:rPr>
      </w:pPr>
      <w:r>
        <w:rPr>
          <w:rFonts w:ascii="仿宋" w:eastAsia="仿宋" w:hAnsi="仿宋" w:cs="仿宋" w:hint="eastAsia"/>
          <w:color w:val="000000"/>
          <w:kern w:val="0"/>
          <w:sz w:val="24"/>
          <w:szCs w:val="24"/>
        </w:rPr>
        <w:t>财务管理课程考试内容共九章，内容全面。各章之间既有联系又相对独立。在学习或复习时，必须认真思考，综合练习。在理解的基础上掌握课程的结构体系和主要内容。</w:t>
      </w:r>
    </w:p>
    <w:p w:rsidR="00042E4F" w:rsidRDefault="00915741">
      <w:pPr>
        <w:pStyle w:val="a4"/>
        <w:widowControl/>
        <w:numPr>
          <w:ilvl w:val="0"/>
          <w:numId w:val="2"/>
        </w:numPr>
        <w:shd w:val="clear" w:color="auto" w:fill="FFFFFF"/>
        <w:spacing w:line="560" w:lineRule="exact"/>
        <w:ind w:firstLineChars="0" w:firstLine="562"/>
        <w:rPr>
          <w:rFonts w:ascii="仿宋" w:eastAsia="仿宋" w:hAnsi="仿宋" w:cs="仿宋"/>
          <w:color w:val="000000"/>
          <w:kern w:val="0"/>
          <w:sz w:val="24"/>
          <w:szCs w:val="24"/>
        </w:rPr>
      </w:pPr>
      <w:r>
        <w:rPr>
          <w:rFonts w:ascii="仿宋" w:eastAsia="仿宋" w:hAnsi="仿宋" w:cs="仿宋" w:hint="eastAsia"/>
          <w:color w:val="000000"/>
          <w:kern w:val="0"/>
          <w:sz w:val="24"/>
          <w:szCs w:val="24"/>
        </w:rPr>
        <w:t>突出重点，兼顾全面</w:t>
      </w:r>
    </w:p>
    <w:p w:rsidR="00042E4F" w:rsidRDefault="00915741">
      <w:pPr>
        <w:pStyle w:val="a4"/>
        <w:widowControl/>
        <w:shd w:val="clear" w:color="auto" w:fill="FFFFFF"/>
        <w:spacing w:line="560" w:lineRule="exact"/>
        <w:ind w:firstLine="480"/>
        <w:rPr>
          <w:rFonts w:ascii="仿宋" w:eastAsia="仿宋" w:hAnsi="仿宋" w:cs="仿宋"/>
          <w:color w:val="000000"/>
          <w:kern w:val="0"/>
          <w:sz w:val="24"/>
          <w:szCs w:val="24"/>
        </w:rPr>
      </w:pPr>
      <w:r>
        <w:rPr>
          <w:rFonts w:ascii="仿宋" w:eastAsia="仿宋" w:hAnsi="仿宋" w:cs="仿宋" w:hint="eastAsia"/>
          <w:color w:val="000000"/>
          <w:kern w:val="0"/>
          <w:sz w:val="24"/>
          <w:szCs w:val="24"/>
        </w:rPr>
        <w:t>本课程考试重点在于考察考生对财务管理基本理论和知识的了解程度，以及对重点知识和实务的掌握和应用</w:t>
      </w:r>
      <w:r>
        <w:rPr>
          <w:rFonts w:ascii="仿宋" w:eastAsia="仿宋" w:hAnsi="仿宋" w:cs="仿宋" w:hint="eastAsia"/>
          <w:color w:val="000000"/>
          <w:kern w:val="0"/>
          <w:sz w:val="24"/>
          <w:szCs w:val="24"/>
        </w:rPr>
        <w:t xml:space="preserve"> </w:t>
      </w:r>
      <w:r>
        <w:rPr>
          <w:rFonts w:ascii="仿宋" w:eastAsia="仿宋" w:hAnsi="仿宋" w:cs="仿宋" w:hint="eastAsia"/>
          <w:color w:val="000000"/>
          <w:kern w:val="0"/>
          <w:sz w:val="24"/>
          <w:szCs w:val="24"/>
        </w:rPr>
        <w:t>。因此，在复习时应了解一般性内容的同时，尽量突出重点，在全面系统学习的基础上有针对性的把握重点章节，掌握重点内容。</w:t>
      </w:r>
    </w:p>
    <w:p w:rsidR="00042E4F" w:rsidRDefault="00915741">
      <w:pPr>
        <w:pStyle w:val="a4"/>
        <w:widowControl/>
        <w:numPr>
          <w:ilvl w:val="0"/>
          <w:numId w:val="2"/>
        </w:numPr>
        <w:shd w:val="clear" w:color="auto" w:fill="FFFFFF"/>
        <w:spacing w:line="560" w:lineRule="exact"/>
        <w:ind w:firstLineChars="0" w:firstLine="562"/>
        <w:rPr>
          <w:rFonts w:ascii="仿宋" w:eastAsia="仿宋" w:hAnsi="仿宋" w:cs="仿宋"/>
          <w:color w:val="000000"/>
          <w:kern w:val="0"/>
          <w:sz w:val="24"/>
          <w:szCs w:val="24"/>
        </w:rPr>
      </w:pPr>
      <w:r>
        <w:rPr>
          <w:rFonts w:ascii="仿宋" w:eastAsia="仿宋" w:hAnsi="仿宋" w:cs="仿宋" w:hint="eastAsia"/>
          <w:color w:val="000000"/>
          <w:kern w:val="0"/>
          <w:sz w:val="24"/>
          <w:szCs w:val="24"/>
        </w:rPr>
        <w:t>理论联系实际应用</w:t>
      </w:r>
    </w:p>
    <w:p w:rsidR="00042E4F" w:rsidRDefault="00915741">
      <w:pPr>
        <w:pStyle w:val="a4"/>
        <w:widowControl/>
        <w:shd w:val="clear" w:color="auto" w:fill="FFFFFF"/>
        <w:spacing w:line="560" w:lineRule="exact"/>
        <w:ind w:firstLine="480"/>
        <w:rPr>
          <w:rFonts w:ascii="仿宋" w:eastAsia="仿宋" w:hAnsi="仿宋" w:cs="仿宋"/>
          <w:color w:val="000000"/>
          <w:kern w:val="0"/>
          <w:sz w:val="24"/>
          <w:szCs w:val="24"/>
        </w:rPr>
      </w:pPr>
      <w:r>
        <w:rPr>
          <w:rFonts w:ascii="仿宋" w:eastAsia="仿宋" w:hAnsi="仿宋" w:cs="仿宋" w:hint="eastAsia"/>
          <w:color w:val="000000"/>
          <w:kern w:val="0"/>
          <w:sz w:val="24"/>
          <w:szCs w:val="24"/>
        </w:rPr>
        <w:t>财务管理是一门在工作和生活中应用很多的学科，理论性和实践性都很强。在学习中，要注意理论联系实际，结合我国现实情况，尝试利用课程中的基本方法解决现实问题，提高实际分析问题、解决问题的能力。</w:t>
      </w:r>
    </w:p>
    <w:p w:rsidR="00042E4F" w:rsidRDefault="00042E4F">
      <w:pPr>
        <w:pStyle w:val="a4"/>
        <w:widowControl/>
        <w:shd w:val="clear" w:color="auto" w:fill="FFFFFF"/>
        <w:spacing w:line="560" w:lineRule="exact"/>
        <w:ind w:left="720" w:firstLineChars="0" w:firstLine="0"/>
        <w:rPr>
          <w:rFonts w:ascii="仿宋" w:eastAsia="仿宋" w:hAnsi="仿宋" w:cs="仿宋"/>
          <w:b/>
          <w:bCs/>
          <w:color w:val="000000"/>
          <w:kern w:val="0"/>
          <w:sz w:val="24"/>
          <w:szCs w:val="24"/>
        </w:rPr>
      </w:pPr>
    </w:p>
    <w:p w:rsidR="00042E4F" w:rsidRDefault="00915741">
      <w:pPr>
        <w:widowControl/>
        <w:shd w:val="clear" w:color="auto" w:fill="FFFFFF"/>
        <w:spacing w:line="560" w:lineRule="exact"/>
        <w:rPr>
          <w:rFonts w:ascii="仿宋" w:eastAsia="仿宋" w:hAnsi="仿宋" w:cs="仿宋"/>
          <w:color w:val="000000"/>
          <w:kern w:val="0"/>
          <w:sz w:val="24"/>
          <w:szCs w:val="24"/>
        </w:rPr>
      </w:pPr>
      <w:r>
        <w:rPr>
          <w:rFonts w:ascii="仿宋" w:eastAsia="仿宋" w:hAnsi="仿宋" w:cs="仿宋" w:hint="eastAsia"/>
          <w:b/>
          <w:bCs/>
          <w:color w:val="000000"/>
          <w:kern w:val="0"/>
          <w:sz w:val="24"/>
          <w:szCs w:val="24"/>
        </w:rPr>
        <w:lastRenderedPageBreak/>
        <w:t>二、考试方式、时间、题型及比例</w:t>
      </w:r>
    </w:p>
    <w:p w:rsidR="00042E4F" w:rsidRDefault="00915741">
      <w:pPr>
        <w:widowControl/>
        <w:shd w:val="clear" w:color="auto" w:fill="FFFFFF"/>
        <w:spacing w:line="560" w:lineRule="exact"/>
        <w:ind w:firstLineChars="200" w:firstLine="480"/>
        <w:rPr>
          <w:rFonts w:ascii="仿宋" w:eastAsia="仿宋" w:hAnsi="仿宋" w:cs="仿宋"/>
          <w:color w:val="000000"/>
          <w:kern w:val="0"/>
          <w:sz w:val="24"/>
          <w:szCs w:val="24"/>
        </w:rPr>
      </w:pPr>
      <w:r>
        <w:rPr>
          <w:rFonts w:ascii="仿宋" w:eastAsia="仿宋" w:hAnsi="仿宋" w:cs="仿宋" w:hint="eastAsia"/>
          <w:color w:val="000000"/>
          <w:kern w:val="0"/>
          <w:sz w:val="24"/>
          <w:szCs w:val="24"/>
        </w:rPr>
        <w:t>1</w:t>
      </w:r>
      <w:r>
        <w:rPr>
          <w:rFonts w:ascii="仿宋" w:eastAsia="仿宋" w:hAnsi="仿宋" w:cs="仿宋" w:hint="eastAsia"/>
          <w:color w:val="000000"/>
          <w:kern w:val="0"/>
          <w:sz w:val="24"/>
          <w:szCs w:val="24"/>
        </w:rPr>
        <w:t>．考试方式：闭卷笔试</w:t>
      </w:r>
    </w:p>
    <w:p w:rsidR="00042E4F" w:rsidRDefault="00915741">
      <w:pPr>
        <w:widowControl/>
        <w:shd w:val="clear" w:color="auto" w:fill="FFFFFF"/>
        <w:spacing w:line="560" w:lineRule="exact"/>
        <w:ind w:firstLineChars="200" w:firstLine="480"/>
        <w:rPr>
          <w:rFonts w:ascii="仿宋" w:eastAsia="仿宋" w:hAnsi="仿宋" w:cs="仿宋"/>
          <w:color w:val="000000"/>
          <w:kern w:val="0"/>
          <w:sz w:val="24"/>
          <w:szCs w:val="24"/>
        </w:rPr>
      </w:pPr>
      <w:r>
        <w:rPr>
          <w:rFonts w:ascii="仿宋" w:eastAsia="仿宋" w:hAnsi="仿宋" w:cs="仿宋" w:hint="eastAsia"/>
          <w:color w:val="000000"/>
          <w:kern w:val="0"/>
          <w:sz w:val="24"/>
          <w:szCs w:val="24"/>
        </w:rPr>
        <w:t>2</w:t>
      </w:r>
      <w:r>
        <w:rPr>
          <w:rFonts w:ascii="仿宋" w:eastAsia="仿宋" w:hAnsi="仿宋" w:cs="仿宋" w:hint="eastAsia"/>
          <w:color w:val="000000"/>
          <w:kern w:val="0"/>
          <w:sz w:val="24"/>
          <w:szCs w:val="24"/>
        </w:rPr>
        <w:t>．考试时间：无特殊情况的，考试时间为</w:t>
      </w:r>
      <w:r>
        <w:rPr>
          <w:rFonts w:ascii="仿宋" w:eastAsia="仿宋" w:hAnsi="仿宋" w:cs="仿宋" w:hint="eastAsia"/>
          <w:color w:val="000000"/>
          <w:kern w:val="0"/>
          <w:sz w:val="24"/>
          <w:szCs w:val="24"/>
        </w:rPr>
        <w:t>1</w:t>
      </w:r>
      <w:r>
        <w:rPr>
          <w:rFonts w:ascii="仿宋" w:eastAsia="仿宋" w:hAnsi="仿宋" w:cs="仿宋" w:hint="eastAsia"/>
          <w:color w:val="000000"/>
          <w:kern w:val="0"/>
          <w:sz w:val="24"/>
          <w:szCs w:val="24"/>
        </w:rPr>
        <w:t>0</w:t>
      </w:r>
      <w:bookmarkStart w:id="0" w:name="_GoBack"/>
      <w:bookmarkEnd w:id="0"/>
      <w:r>
        <w:rPr>
          <w:rFonts w:ascii="仿宋" w:eastAsia="仿宋" w:hAnsi="仿宋" w:cs="仿宋" w:hint="eastAsia"/>
          <w:color w:val="000000"/>
          <w:kern w:val="0"/>
          <w:sz w:val="24"/>
          <w:szCs w:val="24"/>
        </w:rPr>
        <w:t>0</w:t>
      </w:r>
      <w:r>
        <w:rPr>
          <w:rFonts w:ascii="仿宋" w:eastAsia="仿宋" w:hAnsi="仿宋" w:cs="仿宋" w:hint="eastAsia"/>
          <w:color w:val="000000"/>
          <w:kern w:val="0"/>
          <w:sz w:val="24"/>
          <w:szCs w:val="24"/>
        </w:rPr>
        <w:t>分钟</w:t>
      </w:r>
    </w:p>
    <w:p w:rsidR="00042E4F" w:rsidRDefault="00915741">
      <w:pPr>
        <w:widowControl/>
        <w:shd w:val="clear" w:color="auto" w:fill="FFFFFF"/>
        <w:spacing w:line="560" w:lineRule="exact"/>
        <w:ind w:firstLineChars="200" w:firstLine="480"/>
        <w:rPr>
          <w:rFonts w:ascii="仿宋" w:eastAsia="仿宋" w:hAnsi="仿宋" w:cs="仿宋"/>
          <w:color w:val="000000"/>
          <w:kern w:val="0"/>
          <w:sz w:val="24"/>
          <w:szCs w:val="24"/>
        </w:rPr>
      </w:pPr>
      <w:r>
        <w:rPr>
          <w:rFonts w:ascii="仿宋" w:eastAsia="仿宋" w:hAnsi="仿宋" w:cs="仿宋" w:hint="eastAsia"/>
          <w:color w:val="000000"/>
          <w:kern w:val="0"/>
          <w:sz w:val="24"/>
          <w:szCs w:val="24"/>
        </w:rPr>
        <w:t>3</w:t>
      </w:r>
      <w:r>
        <w:rPr>
          <w:rFonts w:ascii="仿宋" w:eastAsia="仿宋" w:hAnsi="仿宋" w:cs="仿宋" w:hint="eastAsia"/>
          <w:color w:val="000000"/>
          <w:kern w:val="0"/>
          <w:sz w:val="24"/>
          <w:szCs w:val="24"/>
        </w:rPr>
        <w:t>.</w:t>
      </w:r>
      <w:r>
        <w:rPr>
          <w:rFonts w:ascii="仿宋" w:eastAsia="仿宋" w:hAnsi="仿宋" w:cs="仿宋" w:hint="eastAsia"/>
          <w:color w:val="000000"/>
          <w:kern w:val="0"/>
          <w:sz w:val="24"/>
          <w:szCs w:val="24"/>
        </w:rPr>
        <w:t>题型比例：</w:t>
      </w:r>
    </w:p>
    <w:tbl>
      <w:tblPr>
        <w:tblStyle w:val="a3"/>
        <w:tblW w:w="8687" w:type="dxa"/>
        <w:tblLook w:val="04A0"/>
      </w:tblPr>
      <w:tblGrid>
        <w:gridCol w:w="1338"/>
        <w:gridCol w:w="2362"/>
        <w:gridCol w:w="4987"/>
      </w:tblGrid>
      <w:tr w:rsidR="00042E4F" w:rsidTr="00532BB8">
        <w:trPr>
          <w:trHeight w:val="539"/>
        </w:trPr>
        <w:tc>
          <w:tcPr>
            <w:tcW w:w="1338" w:type="dxa"/>
          </w:tcPr>
          <w:p w:rsidR="00042E4F" w:rsidRDefault="00042E4F">
            <w:pPr>
              <w:widowControl/>
              <w:shd w:val="clear" w:color="auto" w:fill="FFFFFF"/>
              <w:spacing w:line="560" w:lineRule="exact"/>
              <w:rPr>
                <w:rFonts w:ascii="仿宋" w:eastAsia="仿宋" w:hAnsi="仿宋" w:cs="仿宋"/>
                <w:color w:val="000000"/>
                <w:kern w:val="0"/>
                <w:sz w:val="24"/>
                <w:szCs w:val="24"/>
              </w:rPr>
            </w:pPr>
          </w:p>
        </w:tc>
        <w:tc>
          <w:tcPr>
            <w:tcW w:w="7349" w:type="dxa"/>
            <w:gridSpan w:val="2"/>
          </w:tcPr>
          <w:p w:rsidR="00042E4F" w:rsidRDefault="00915741">
            <w:pPr>
              <w:widowControl/>
              <w:shd w:val="clear" w:color="auto" w:fill="FFFFFF"/>
              <w:spacing w:line="560" w:lineRule="exact"/>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卷面总计</w:t>
            </w:r>
            <w:r>
              <w:rPr>
                <w:rFonts w:ascii="仿宋" w:eastAsia="仿宋" w:hAnsi="仿宋" w:cs="仿宋" w:hint="eastAsia"/>
                <w:color w:val="000000"/>
                <w:kern w:val="0"/>
                <w:sz w:val="24"/>
                <w:szCs w:val="24"/>
              </w:rPr>
              <w:t>100</w:t>
            </w:r>
            <w:r>
              <w:rPr>
                <w:rFonts w:ascii="仿宋" w:eastAsia="仿宋" w:hAnsi="仿宋" w:cs="仿宋" w:hint="eastAsia"/>
                <w:color w:val="000000"/>
                <w:kern w:val="0"/>
                <w:sz w:val="24"/>
                <w:szCs w:val="24"/>
              </w:rPr>
              <w:t>分</w:t>
            </w:r>
          </w:p>
        </w:tc>
      </w:tr>
      <w:tr w:rsidR="00042E4F" w:rsidTr="00532BB8">
        <w:trPr>
          <w:trHeight w:val="539"/>
        </w:trPr>
        <w:tc>
          <w:tcPr>
            <w:tcW w:w="1338" w:type="dxa"/>
            <w:vMerge w:val="restart"/>
          </w:tcPr>
          <w:p w:rsidR="00042E4F" w:rsidRDefault="00042E4F">
            <w:pPr>
              <w:widowControl/>
              <w:shd w:val="clear" w:color="auto" w:fill="FFFFFF"/>
              <w:spacing w:line="560" w:lineRule="exact"/>
              <w:jc w:val="center"/>
              <w:rPr>
                <w:rFonts w:ascii="仿宋" w:eastAsia="仿宋" w:hAnsi="仿宋" w:cs="仿宋"/>
                <w:color w:val="000000"/>
                <w:kern w:val="0"/>
                <w:sz w:val="24"/>
                <w:szCs w:val="24"/>
              </w:rPr>
            </w:pPr>
          </w:p>
          <w:p w:rsidR="00042E4F" w:rsidRDefault="00915741">
            <w:pPr>
              <w:widowControl/>
              <w:shd w:val="clear" w:color="auto" w:fill="FFFFFF"/>
              <w:spacing w:line="560" w:lineRule="exact"/>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客观题</w:t>
            </w:r>
          </w:p>
        </w:tc>
        <w:tc>
          <w:tcPr>
            <w:tcW w:w="2362" w:type="dxa"/>
          </w:tcPr>
          <w:p w:rsidR="00042E4F" w:rsidRDefault="00915741">
            <w:pPr>
              <w:widowControl/>
              <w:shd w:val="clear" w:color="auto" w:fill="FFFFFF"/>
              <w:spacing w:line="560" w:lineRule="exact"/>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单项选择题</w:t>
            </w:r>
          </w:p>
        </w:tc>
        <w:tc>
          <w:tcPr>
            <w:tcW w:w="4987" w:type="dxa"/>
          </w:tcPr>
          <w:p w:rsidR="00042E4F" w:rsidRDefault="00915741">
            <w:pPr>
              <w:widowControl/>
              <w:shd w:val="clear" w:color="auto" w:fill="FFFFFF"/>
              <w:spacing w:line="560" w:lineRule="exact"/>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15</w:t>
            </w:r>
            <w:r>
              <w:rPr>
                <w:rFonts w:ascii="仿宋" w:eastAsia="仿宋" w:hAnsi="仿宋" w:cs="仿宋" w:hint="eastAsia"/>
                <w:color w:val="000000"/>
                <w:kern w:val="0"/>
                <w:sz w:val="24"/>
                <w:szCs w:val="24"/>
              </w:rPr>
              <w:t>个小题，每小题</w:t>
            </w:r>
            <w:r>
              <w:rPr>
                <w:rFonts w:ascii="仿宋" w:eastAsia="仿宋" w:hAnsi="仿宋" w:cs="仿宋" w:hint="eastAsia"/>
                <w:color w:val="000000"/>
                <w:kern w:val="0"/>
                <w:sz w:val="24"/>
                <w:szCs w:val="24"/>
              </w:rPr>
              <w:t>1</w:t>
            </w:r>
            <w:r>
              <w:rPr>
                <w:rFonts w:ascii="仿宋" w:eastAsia="仿宋" w:hAnsi="仿宋" w:cs="仿宋" w:hint="eastAsia"/>
                <w:color w:val="000000"/>
                <w:kern w:val="0"/>
                <w:sz w:val="24"/>
                <w:szCs w:val="24"/>
              </w:rPr>
              <w:t>分，共</w:t>
            </w:r>
            <w:r>
              <w:rPr>
                <w:rFonts w:ascii="仿宋" w:eastAsia="仿宋" w:hAnsi="仿宋" w:cs="仿宋" w:hint="eastAsia"/>
                <w:color w:val="000000"/>
                <w:kern w:val="0"/>
                <w:sz w:val="24"/>
                <w:szCs w:val="24"/>
              </w:rPr>
              <w:t>15</w:t>
            </w:r>
            <w:r>
              <w:rPr>
                <w:rFonts w:ascii="仿宋" w:eastAsia="仿宋" w:hAnsi="仿宋" w:cs="仿宋" w:hint="eastAsia"/>
                <w:color w:val="000000"/>
                <w:kern w:val="0"/>
                <w:sz w:val="24"/>
                <w:szCs w:val="24"/>
              </w:rPr>
              <w:t>分</w:t>
            </w:r>
          </w:p>
        </w:tc>
      </w:tr>
      <w:tr w:rsidR="00042E4F" w:rsidTr="00532BB8">
        <w:trPr>
          <w:trHeight w:val="104"/>
        </w:trPr>
        <w:tc>
          <w:tcPr>
            <w:tcW w:w="1338" w:type="dxa"/>
            <w:vMerge/>
          </w:tcPr>
          <w:p w:rsidR="00042E4F" w:rsidRDefault="00042E4F">
            <w:pPr>
              <w:widowControl/>
              <w:shd w:val="clear" w:color="auto" w:fill="FFFFFF"/>
              <w:spacing w:line="560" w:lineRule="exact"/>
              <w:jc w:val="center"/>
              <w:rPr>
                <w:rFonts w:ascii="仿宋" w:eastAsia="仿宋" w:hAnsi="仿宋" w:cs="仿宋"/>
                <w:color w:val="000000"/>
                <w:kern w:val="0"/>
                <w:sz w:val="24"/>
                <w:szCs w:val="24"/>
              </w:rPr>
            </w:pPr>
          </w:p>
        </w:tc>
        <w:tc>
          <w:tcPr>
            <w:tcW w:w="2362" w:type="dxa"/>
          </w:tcPr>
          <w:p w:rsidR="00042E4F" w:rsidRDefault="00915741">
            <w:pPr>
              <w:widowControl/>
              <w:shd w:val="clear" w:color="auto" w:fill="FFFFFF"/>
              <w:spacing w:line="560" w:lineRule="exact"/>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多项选择题</w:t>
            </w:r>
          </w:p>
        </w:tc>
        <w:tc>
          <w:tcPr>
            <w:tcW w:w="4987" w:type="dxa"/>
          </w:tcPr>
          <w:p w:rsidR="00042E4F" w:rsidRDefault="00915741">
            <w:pPr>
              <w:widowControl/>
              <w:shd w:val="clear" w:color="auto" w:fill="FFFFFF"/>
              <w:spacing w:line="560" w:lineRule="exact"/>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10</w:t>
            </w:r>
            <w:r>
              <w:rPr>
                <w:rFonts w:ascii="仿宋" w:eastAsia="仿宋" w:hAnsi="仿宋" w:cs="仿宋" w:hint="eastAsia"/>
                <w:color w:val="000000"/>
                <w:kern w:val="0"/>
                <w:sz w:val="24"/>
                <w:szCs w:val="24"/>
              </w:rPr>
              <w:t>个小题，每小题</w:t>
            </w:r>
            <w:r>
              <w:rPr>
                <w:rFonts w:ascii="仿宋" w:eastAsia="仿宋" w:hAnsi="仿宋" w:cs="仿宋" w:hint="eastAsia"/>
                <w:color w:val="000000"/>
                <w:kern w:val="0"/>
                <w:sz w:val="24"/>
                <w:szCs w:val="24"/>
              </w:rPr>
              <w:t>2</w:t>
            </w:r>
            <w:r>
              <w:rPr>
                <w:rFonts w:ascii="仿宋" w:eastAsia="仿宋" w:hAnsi="仿宋" w:cs="仿宋" w:hint="eastAsia"/>
                <w:color w:val="000000"/>
                <w:kern w:val="0"/>
                <w:sz w:val="24"/>
                <w:szCs w:val="24"/>
              </w:rPr>
              <w:t>分，共</w:t>
            </w:r>
            <w:r>
              <w:rPr>
                <w:rFonts w:ascii="仿宋" w:eastAsia="仿宋" w:hAnsi="仿宋" w:cs="仿宋" w:hint="eastAsia"/>
                <w:color w:val="000000"/>
                <w:kern w:val="0"/>
                <w:sz w:val="24"/>
                <w:szCs w:val="24"/>
              </w:rPr>
              <w:t>20</w:t>
            </w:r>
            <w:r>
              <w:rPr>
                <w:rFonts w:ascii="仿宋" w:eastAsia="仿宋" w:hAnsi="仿宋" w:cs="仿宋" w:hint="eastAsia"/>
                <w:color w:val="000000"/>
                <w:kern w:val="0"/>
                <w:sz w:val="24"/>
                <w:szCs w:val="24"/>
              </w:rPr>
              <w:t>分</w:t>
            </w:r>
          </w:p>
        </w:tc>
      </w:tr>
      <w:tr w:rsidR="00042E4F" w:rsidTr="00532BB8">
        <w:trPr>
          <w:trHeight w:val="104"/>
        </w:trPr>
        <w:tc>
          <w:tcPr>
            <w:tcW w:w="1338" w:type="dxa"/>
            <w:vMerge/>
          </w:tcPr>
          <w:p w:rsidR="00042E4F" w:rsidRDefault="00042E4F">
            <w:pPr>
              <w:widowControl/>
              <w:shd w:val="clear" w:color="auto" w:fill="FFFFFF"/>
              <w:spacing w:line="560" w:lineRule="exact"/>
              <w:jc w:val="center"/>
              <w:rPr>
                <w:rFonts w:ascii="仿宋" w:eastAsia="仿宋" w:hAnsi="仿宋" w:cs="仿宋"/>
                <w:color w:val="000000"/>
                <w:kern w:val="0"/>
                <w:sz w:val="24"/>
                <w:szCs w:val="24"/>
              </w:rPr>
            </w:pPr>
          </w:p>
        </w:tc>
        <w:tc>
          <w:tcPr>
            <w:tcW w:w="2362" w:type="dxa"/>
          </w:tcPr>
          <w:p w:rsidR="00042E4F" w:rsidRDefault="00915741">
            <w:pPr>
              <w:widowControl/>
              <w:shd w:val="clear" w:color="auto" w:fill="FFFFFF"/>
              <w:spacing w:line="560" w:lineRule="exact"/>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判断题</w:t>
            </w:r>
          </w:p>
        </w:tc>
        <w:tc>
          <w:tcPr>
            <w:tcW w:w="4987" w:type="dxa"/>
          </w:tcPr>
          <w:p w:rsidR="00042E4F" w:rsidRDefault="00915741">
            <w:pPr>
              <w:widowControl/>
              <w:shd w:val="clear" w:color="auto" w:fill="FFFFFF"/>
              <w:spacing w:line="560" w:lineRule="exact"/>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10</w:t>
            </w:r>
            <w:r>
              <w:rPr>
                <w:rFonts w:ascii="仿宋" w:eastAsia="仿宋" w:hAnsi="仿宋" w:cs="仿宋" w:hint="eastAsia"/>
                <w:color w:val="000000"/>
                <w:kern w:val="0"/>
                <w:sz w:val="24"/>
                <w:szCs w:val="24"/>
              </w:rPr>
              <w:t>个小题，每小题</w:t>
            </w:r>
            <w:r>
              <w:rPr>
                <w:rFonts w:ascii="仿宋" w:eastAsia="仿宋" w:hAnsi="仿宋" w:cs="仿宋" w:hint="eastAsia"/>
                <w:color w:val="000000"/>
                <w:kern w:val="0"/>
                <w:sz w:val="24"/>
                <w:szCs w:val="24"/>
              </w:rPr>
              <w:t>1</w:t>
            </w:r>
            <w:r>
              <w:rPr>
                <w:rFonts w:ascii="仿宋" w:eastAsia="仿宋" w:hAnsi="仿宋" w:cs="仿宋" w:hint="eastAsia"/>
                <w:color w:val="000000"/>
                <w:kern w:val="0"/>
                <w:sz w:val="24"/>
                <w:szCs w:val="24"/>
              </w:rPr>
              <w:t>分，共</w:t>
            </w:r>
            <w:r>
              <w:rPr>
                <w:rFonts w:ascii="仿宋" w:eastAsia="仿宋" w:hAnsi="仿宋" w:cs="仿宋" w:hint="eastAsia"/>
                <w:color w:val="000000"/>
                <w:kern w:val="0"/>
                <w:sz w:val="24"/>
                <w:szCs w:val="24"/>
              </w:rPr>
              <w:t>10</w:t>
            </w:r>
            <w:r>
              <w:rPr>
                <w:rFonts w:ascii="仿宋" w:eastAsia="仿宋" w:hAnsi="仿宋" w:cs="仿宋" w:hint="eastAsia"/>
                <w:color w:val="000000"/>
                <w:kern w:val="0"/>
                <w:sz w:val="24"/>
                <w:szCs w:val="24"/>
              </w:rPr>
              <w:t>分</w:t>
            </w:r>
          </w:p>
        </w:tc>
      </w:tr>
      <w:tr w:rsidR="00042E4F" w:rsidTr="00532BB8">
        <w:trPr>
          <w:trHeight w:val="459"/>
        </w:trPr>
        <w:tc>
          <w:tcPr>
            <w:tcW w:w="1338" w:type="dxa"/>
          </w:tcPr>
          <w:p w:rsidR="00042E4F" w:rsidRDefault="00915741">
            <w:pPr>
              <w:widowControl/>
              <w:shd w:val="clear" w:color="auto" w:fill="FFFFFF"/>
              <w:spacing w:line="560" w:lineRule="exact"/>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主观题</w:t>
            </w:r>
          </w:p>
        </w:tc>
        <w:tc>
          <w:tcPr>
            <w:tcW w:w="2362" w:type="dxa"/>
          </w:tcPr>
          <w:p w:rsidR="00042E4F" w:rsidRDefault="00915741">
            <w:pPr>
              <w:widowControl/>
              <w:shd w:val="clear" w:color="auto" w:fill="FFFFFF"/>
              <w:spacing w:line="560" w:lineRule="exact"/>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综合题</w:t>
            </w:r>
          </w:p>
        </w:tc>
        <w:tc>
          <w:tcPr>
            <w:tcW w:w="4987" w:type="dxa"/>
          </w:tcPr>
          <w:p w:rsidR="00042E4F" w:rsidRDefault="00915741">
            <w:pPr>
              <w:widowControl/>
              <w:shd w:val="clear" w:color="auto" w:fill="FFFFFF"/>
              <w:spacing w:line="560" w:lineRule="exact"/>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5</w:t>
            </w:r>
            <w:r>
              <w:rPr>
                <w:rFonts w:ascii="仿宋" w:eastAsia="仿宋" w:hAnsi="仿宋" w:cs="仿宋" w:hint="eastAsia"/>
                <w:color w:val="000000"/>
                <w:kern w:val="0"/>
                <w:sz w:val="24"/>
                <w:szCs w:val="24"/>
              </w:rPr>
              <w:t>个小题，共</w:t>
            </w:r>
            <w:r>
              <w:rPr>
                <w:rFonts w:ascii="仿宋" w:eastAsia="仿宋" w:hAnsi="仿宋" w:cs="仿宋" w:hint="eastAsia"/>
                <w:color w:val="000000"/>
                <w:kern w:val="0"/>
                <w:sz w:val="24"/>
                <w:szCs w:val="24"/>
              </w:rPr>
              <w:t>55</w:t>
            </w:r>
            <w:r>
              <w:rPr>
                <w:rFonts w:ascii="仿宋" w:eastAsia="仿宋" w:hAnsi="仿宋" w:cs="仿宋" w:hint="eastAsia"/>
                <w:color w:val="000000"/>
                <w:kern w:val="0"/>
                <w:sz w:val="24"/>
                <w:szCs w:val="24"/>
              </w:rPr>
              <w:t>分</w:t>
            </w:r>
          </w:p>
        </w:tc>
      </w:tr>
    </w:tbl>
    <w:p w:rsidR="00042E4F" w:rsidRDefault="00042E4F">
      <w:pPr>
        <w:widowControl/>
        <w:shd w:val="clear" w:color="auto" w:fill="FFFFFF"/>
        <w:spacing w:line="560" w:lineRule="exact"/>
        <w:ind w:leftChars="171" w:left="359"/>
        <w:rPr>
          <w:rFonts w:ascii="仿宋" w:eastAsia="仿宋" w:hAnsi="仿宋" w:cs="仿宋"/>
          <w:color w:val="FF0000"/>
          <w:kern w:val="0"/>
          <w:sz w:val="24"/>
          <w:szCs w:val="24"/>
        </w:rPr>
      </w:pPr>
    </w:p>
    <w:p w:rsidR="00042E4F" w:rsidRDefault="00915741">
      <w:pPr>
        <w:widowControl/>
        <w:shd w:val="clear" w:color="auto" w:fill="FFFFFF"/>
        <w:spacing w:line="560" w:lineRule="exact"/>
        <w:rPr>
          <w:rFonts w:ascii="仿宋" w:eastAsia="仿宋" w:hAnsi="仿宋" w:cs="仿宋"/>
          <w:color w:val="000000"/>
          <w:kern w:val="0"/>
          <w:sz w:val="24"/>
          <w:szCs w:val="24"/>
        </w:rPr>
      </w:pPr>
      <w:r>
        <w:rPr>
          <w:rFonts w:ascii="仿宋" w:eastAsia="仿宋" w:hAnsi="仿宋" w:cs="仿宋" w:hint="eastAsia"/>
          <w:b/>
          <w:bCs/>
          <w:color w:val="000000"/>
          <w:kern w:val="0"/>
          <w:sz w:val="24"/>
          <w:szCs w:val="24"/>
        </w:rPr>
        <w:t>三、考试内容及考试要求</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（一）第一章</w:t>
      </w:r>
      <w:r w:rsidRPr="00532BB8">
        <w:rPr>
          <w:rFonts w:ascii="仿宋" w:eastAsia="仿宋" w:hAnsi="仿宋" w:cs="仿宋" w:hint="eastAsia"/>
          <w:color w:val="000000"/>
          <w:kern w:val="0"/>
          <w:sz w:val="24"/>
          <w:szCs w:val="24"/>
        </w:rPr>
        <w:t xml:space="preserve">   </w:t>
      </w:r>
      <w:r w:rsidRPr="00532BB8">
        <w:rPr>
          <w:rFonts w:ascii="仿宋" w:eastAsia="仿宋" w:hAnsi="仿宋" w:cs="仿宋" w:hint="eastAsia"/>
          <w:color w:val="000000"/>
          <w:kern w:val="0"/>
          <w:sz w:val="24"/>
          <w:szCs w:val="24"/>
        </w:rPr>
        <w:t>总</w:t>
      </w:r>
      <w:r w:rsidRPr="00532BB8">
        <w:rPr>
          <w:rFonts w:ascii="仿宋" w:eastAsia="仿宋" w:hAnsi="仿宋" w:cs="仿宋" w:hint="eastAsia"/>
          <w:color w:val="000000"/>
          <w:kern w:val="0"/>
          <w:sz w:val="24"/>
          <w:szCs w:val="24"/>
        </w:rPr>
        <w:t xml:space="preserve"> </w:t>
      </w:r>
      <w:r w:rsidRPr="00532BB8">
        <w:rPr>
          <w:rFonts w:ascii="仿宋" w:eastAsia="仿宋" w:hAnsi="仿宋" w:cs="仿宋" w:hint="eastAsia"/>
          <w:color w:val="000000"/>
          <w:kern w:val="0"/>
          <w:sz w:val="24"/>
          <w:szCs w:val="24"/>
        </w:rPr>
        <w:t>论</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第一节</w:t>
      </w:r>
      <w:r w:rsidRPr="00532BB8">
        <w:rPr>
          <w:rFonts w:ascii="仿宋" w:eastAsia="仿宋" w:hAnsi="仿宋" w:cs="仿宋" w:hint="eastAsia"/>
          <w:color w:val="000000"/>
          <w:kern w:val="0"/>
          <w:sz w:val="24"/>
          <w:szCs w:val="24"/>
        </w:rPr>
        <w:t xml:space="preserve">  </w:t>
      </w:r>
      <w:r w:rsidRPr="00532BB8">
        <w:rPr>
          <w:rFonts w:ascii="仿宋" w:eastAsia="仿宋" w:hAnsi="仿宋" w:cs="仿宋" w:hint="eastAsia"/>
          <w:color w:val="000000"/>
          <w:kern w:val="0"/>
          <w:sz w:val="24"/>
          <w:szCs w:val="24"/>
        </w:rPr>
        <w:t>财务管理的概念</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、企业财务活动</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、企业财务关系</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第二节</w:t>
      </w:r>
      <w:r w:rsidRPr="00532BB8">
        <w:rPr>
          <w:rFonts w:ascii="仿宋" w:eastAsia="仿宋" w:hAnsi="仿宋" w:cs="仿宋" w:hint="eastAsia"/>
          <w:color w:val="000000"/>
          <w:kern w:val="0"/>
          <w:sz w:val="24"/>
          <w:szCs w:val="24"/>
        </w:rPr>
        <w:t xml:space="preserve">  </w:t>
      </w:r>
      <w:r w:rsidRPr="00532BB8">
        <w:rPr>
          <w:rFonts w:ascii="仿宋" w:eastAsia="仿宋" w:hAnsi="仿宋" w:cs="仿宋" w:hint="eastAsia"/>
          <w:color w:val="000000"/>
          <w:kern w:val="0"/>
          <w:sz w:val="24"/>
          <w:szCs w:val="24"/>
        </w:rPr>
        <w:t>财务管理的内容</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筹资管理</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投资管理</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3</w:t>
      </w:r>
      <w:r w:rsidRPr="00532BB8">
        <w:rPr>
          <w:rFonts w:ascii="仿宋" w:eastAsia="仿宋" w:hAnsi="仿宋" w:cs="仿宋" w:hint="eastAsia"/>
          <w:color w:val="000000"/>
          <w:kern w:val="0"/>
          <w:sz w:val="24"/>
          <w:szCs w:val="24"/>
        </w:rPr>
        <w:t>、股利</w:t>
      </w:r>
      <w:r w:rsidRPr="00532BB8">
        <w:rPr>
          <w:rFonts w:ascii="仿宋" w:eastAsia="仿宋" w:hAnsi="仿宋" w:cs="仿宋" w:hint="eastAsia"/>
          <w:color w:val="000000"/>
          <w:kern w:val="0"/>
          <w:sz w:val="24"/>
          <w:szCs w:val="24"/>
        </w:rPr>
        <w:t>分配</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第三节</w:t>
      </w:r>
      <w:r w:rsidRPr="00532BB8">
        <w:rPr>
          <w:rFonts w:ascii="仿宋" w:eastAsia="仿宋" w:hAnsi="仿宋" w:cs="仿宋" w:hint="eastAsia"/>
          <w:color w:val="000000"/>
          <w:kern w:val="0"/>
          <w:sz w:val="24"/>
          <w:szCs w:val="24"/>
        </w:rPr>
        <w:t xml:space="preserve">  </w:t>
      </w:r>
      <w:r w:rsidRPr="00532BB8">
        <w:rPr>
          <w:rFonts w:ascii="仿宋" w:eastAsia="仿宋" w:hAnsi="仿宋" w:cs="仿宋" w:hint="eastAsia"/>
          <w:color w:val="000000"/>
          <w:kern w:val="0"/>
          <w:sz w:val="24"/>
          <w:szCs w:val="24"/>
        </w:rPr>
        <w:t>财务管理原则</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有关竞争环境的原则</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有关创造价值和经济效率的原则</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3</w:t>
      </w: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有关财务交易的原则</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lastRenderedPageBreak/>
        <w:t>第四节</w:t>
      </w:r>
      <w:r w:rsidRPr="00532BB8">
        <w:rPr>
          <w:rFonts w:ascii="仿宋" w:eastAsia="仿宋" w:hAnsi="仿宋" w:cs="仿宋" w:hint="eastAsia"/>
          <w:color w:val="000000"/>
          <w:kern w:val="0"/>
          <w:sz w:val="24"/>
          <w:szCs w:val="24"/>
        </w:rPr>
        <w:t xml:space="preserve">   </w:t>
      </w:r>
      <w:r w:rsidRPr="00532BB8">
        <w:rPr>
          <w:rFonts w:ascii="仿宋" w:eastAsia="仿宋" w:hAnsi="仿宋" w:cs="仿宋" w:hint="eastAsia"/>
          <w:color w:val="000000"/>
          <w:kern w:val="0"/>
          <w:sz w:val="24"/>
          <w:szCs w:val="24"/>
        </w:rPr>
        <w:t>财务管理的方法</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、财务预测</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、财务计划</w:t>
      </w:r>
    </w:p>
    <w:p w:rsidR="00042E4F" w:rsidRPr="00532BB8" w:rsidRDefault="00915741">
      <w:pPr>
        <w:numPr>
          <w:ilvl w:val="0"/>
          <w:numId w:val="3"/>
        </w:num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财务决策</w:t>
      </w:r>
    </w:p>
    <w:p w:rsidR="00042E4F" w:rsidRPr="00532BB8" w:rsidRDefault="00915741">
      <w:pPr>
        <w:numPr>
          <w:ilvl w:val="0"/>
          <w:numId w:val="3"/>
        </w:num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财务控制</w:t>
      </w:r>
    </w:p>
    <w:p w:rsidR="00042E4F" w:rsidRPr="00532BB8" w:rsidRDefault="00915741">
      <w:pPr>
        <w:numPr>
          <w:ilvl w:val="0"/>
          <w:numId w:val="3"/>
        </w:num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财务分析</w:t>
      </w:r>
    </w:p>
    <w:p w:rsidR="00042E4F" w:rsidRPr="00532BB8" w:rsidRDefault="00915741">
      <w:pPr>
        <w:numPr>
          <w:ilvl w:val="0"/>
          <w:numId w:val="3"/>
        </w:num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财务检查</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第</w:t>
      </w:r>
      <w:r w:rsidRPr="00532BB8">
        <w:rPr>
          <w:rFonts w:ascii="仿宋" w:eastAsia="仿宋" w:hAnsi="仿宋" w:cs="仿宋" w:hint="eastAsia"/>
          <w:color w:val="000000"/>
          <w:kern w:val="0"/>
          <w:sz w:val="24"/>
          <w:szCs w:val="24"/>
        </w:rPr>
        <w:t>五</w:t>
      </w:r>
      <w:r w:rsidRPr="00532BB8">
        <w:rPr>
          <w:rFonts w:ascii="仿宋" w:eastAsia="仿宋" w:hAnsi="仿宋" w:cs="仿宋" w:hint="eastAsia"/>
          <w:color w:val="000000"/>
          <w:kern w:val="0"/>
          <w:sz w:val="24"/>
          <w:szCs w:val="24"/>
        </w:rPr>
        <w:t>节</w:t>
      </w:r>
      <w:r w:rsidRPr="00532BB8">
        <w:rPr>
          <w:rFonts w:ascii="仿宋" w:eastAsia="仿宋" w:hAnsi="仿宋" w:cs="仿宋" w:hint="eastAsia"/>
          <w:color w:val="000000"/>
          <w:kern w:val="0"/>
          <w:sz w:val="24"/>
          <w:szCs w:val="24"/>
        </w:rPr>
        <w:t xml:space="preserve">  </w:t>
      </w:r>
      <w:r w:rsidRPr="00532BB8">
        <w:rPr>
          <w:rFonts w:ascii="仿宋" w:eastAsia="仿宋" w:hAnsi="仿宋" w:cs="仿宋" w:hint="eastAsia"/>
          <w:color w:val="000000"/>
          <w:kern w:val="0"/>
          <w:sz w:val="24"/>
          <w:szCs w:val="24"/>
        </w:rPr>
        <w:t>财务管理的目标</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、企业的目标及其对财务管理的要求</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、财务管理的目标</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3</w:t>
      </w:r>
      <w:r w:rsidRPr="00532BB8">
        <w:rPr>
          <w:rFonts w:ascii="仿宋" w:eastAsia="仿宋" w:hAnsi="仿宋" w:cs="仿宋" w:hint="eastAsia"/>
          <w:color w:val="000000"/>
          <w:kern w:val="0"/>
          <w:sz w:val="24"/>
          <w:szCs w:val="24"/>
        </w:rPr>
        <w:t>、影响财务管理目标实现的因素</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4</w:t>
      </w:r>
      <w:r w:rsidRPr="00532BB8">
        <w:rPr>
          <w:rFonts w:ascii="仿宋" w:eastAsia="仿宋" w:hAnsi="仿宋" w:cs="仿宋" w:hint="eastAsia"/>
          <w:color w:val="000000"/>
          <w:kern w:val="0"/>
          <w:sz w:val="24"/>
          <w:szCs w:val="24"/>
        </w:rPr>
        <w:t>、财务管理目标的协调</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第</w:t>
      </w:r>
      <w:r w:rsidRPr="00532BB8">
        <w:rPr>
          <w:rFonts w:ascii="仿宋" w:eastAsia="仿宋" w:hAnsi="仿宋" w:cs="仿宋" w:hint="eastAsia"/>
          <w:color w:val="000000"/>
          <w:kern w:val="0"/>
          <w:sz w:val="24"/>
          <w:szCs w:val="24"/>
        </w:rPr>
        <w:t>六</w:t>
      </w:r>
      <w:r w:rsidRPr="00532BB8">
        <w:rPr>
          <w:rFonts w:ascii="仿宋" w:eastAsia="仿宋" w:hAnsi="仿宋" w:cs="仿宋" w:hint="eastAsia"/>
          <w:color w:val="000000"/>
          <w:kern w:val="0"/>
          <w:sz w:val="24"/>
          <w:szCs w:val="24"/>
        </w:rPr>
        <w:t>节</w:t>
      </w:r>
      <w:r w:rsidRPr="00532BB8">
        <w:rPr>
          <w:rFonts w:ascii="仿宋" w:eastAsia="仿宋" w:hAnsi="仿宋" w:cs="仿宋" w:hint="eastAsia"/>
          <w:color w:val="000000"/>
          <w:kern w:val="0"/>
          <w:sz w:val="24"/>
          <w:szCs w:val="24"/>
        </w:rPr>
        <w:t xml:space="preserve">  </w:t>
      </w:r>
      <w:r w:rsidRPr="00532BB8">
        <w:rPr>
          <w:rFonts w:ascii="仿宋" w:eastAsia="仿宋" w:hAnsi="仿宋" w:cs="仿宋" w:hint="eastAsia"/>
          <w:color w:val="000000"/>
          <w:kern w:val="0"/>
          <w:sz w:val="24"/>
          <w:szCs w:val="24"/>
        </w:rPr>
        <w:t>财务管理</w:t>
      </w:r>
      <w:r w:rsidRPr="00532BB8">
        <w:rPr>
          <w:rFonts w:ascii="仿宋" w:eastAsia="仿宋" w:hAnsi="仿宋" w:cs="仿宋" w:hint="eastAsia"/>
          <w:color w:val="000000"/>
          <w:kern w:val="0"/>
          <w:sz w:val="24"/>
          <w:szCs w:val="24"/>
        </w:rPr>
        <w:t>的</w:t>
      </w:r>
      <w:r w:rsidRPr="00532BB8">
        <w:rPr>
          <w:rFonts w:ascii="仿宋" w:eastAsia="仿宋" w:hAnsi="仿宋" w:cs="仿宋" w:hint="eastAsia"/>
          <w:color w:val="000000"/>
          <w:kern w:val="0"/>
          <w:sz w:val="24"/>
          <w:szCs w:val="24"/>
        </w:rPr>
        <w:t>环境</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、经济环境</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）经济</w:t>
      </w:r>
      <w:r w:rsidRPr="00532BB8">
        <w:rPr>
          <w:rFonts w:ascii="仿宋" w:eastAsia="仿宋" w:hAnsi="仿宋" w:cs="仿宋" w:hint="eastAsia"/>
          <w:color w:val="000000"/>
          <w:kern w:val="0"/>
          <w:sz w:val="24"/>
          <w:szCs w:val="24"/>
        </w:rPr>
        <w:t>周期</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经济发展水平</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3</w:t>
      </w:r>
      <w:r w:rsidRPr="00532BB8">
        <w:rPr>
          <w:rFonts w:ascii="仿宋" w:eastAsia="仿宋" w:hAnsi="仿宋" w:cs="仿宋" w:hint="eastAsia"/>
          <w:color w:val="000000"/>
          <w:kern w:val="0"/>
          <w:sz w:val="24"/>
          <w:szCs w:val="24"/>
        </w:rPr>
        <w:t>）经济政策</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、法律环境</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）企业组织</w:t>
      </w:r>
      <w:r w:rsidRPr="00532BB8">
        <w:rPr>
          <w:rFonts w:ascii="仿宋" w:eastAsia="仿宋" w:hAnsi="仿宋" w:cs="仿宋" w:hint="eastAsia"/>
          <w:color w:val="000000"/>
          <w:kern w:val="0"/>
          <w:sz w:val="24"/>
          <w:szCs w:val="24"/>
        </w:rPr>
        <w:t>法规</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企业经营法规</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3</w:t>
      </w:r>
      <w:r w:rsidRPr="00532BB8">
        <w:rPr>
          <w:rFonts w:ascii="仿宋" w:eastAsia="仿宋" w:hAnsi="仿宋" w:cs="仿宋" w:hint="eastAsia"/>
          <w:color w:val="000000"/>
          <w:kern w:val="0"/>
          <w:sz w:val="24"/>
          <w:szCs w:val="24"/>
        </w:rPr>
        <w:t>）税务</w:t>
      </w:r>
      <w:r w:rsidRPr="00532BB8">
        <w:rPr>
          <w:rFonts w:ascii="仿宋" w:eastAsia="仿宋" w:hAnsi="仿宋" w:cs="仿宋" w:hint="eastAsia"/>
          <w:color w:val="000000"/>
          <w:kern w:val="0"/>
          <w:sz w:val="24"/>
          <w:szCs w:val="24"/>
        </w:rPr>
        <w:t>法律</w:t>
      </w:r>
      <w:r w:rsidRPr="00532BB8">
        <w:rPr>
          <w:rFonts w:ascii="仿宋" w:eastAsia="仿宋" w:hAnsi="仿宋" w:cs="仿宋" w:hint="eastAsia"/>
          <w:color w:val="000000"/>
          <w:kern w:val="0"/>
          <w:sz w:val="24"/>
          <w:szCs w:val="24"/>
        </w:rPr>
        <w:t>法规</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4</w:t>
      </w: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财务</w:t>
      </w:r>
      <w:r w:rsidRPr="00532BB8">
        <w:rPr>
          <w:rFonts w:ascii="仿宋" w:eastAsia="仿宋" w:hAnsi="仿宋" w:cs="仿宋" w:hint="eastAsia"/>
          <w:color w:val="000000"/>
          <w:kern w:val="0"/>
          <w:sz w:val="24"/>
          <w:szCs w:val="24"/>
        </w:rPr>
        <w:t>法律</w:t>
      </w:r>
      <w:r w:rsidRPr="00532BB8">
        <w:rPr>
          <w:rFonts w:ascii="仿宋" w:eastAsia="仿宋" w:hAnsi="仿宋" w:cs="仿宋" w:hint="eastAsia"/>
          <w:color w:val="000000"/>
          <w:kern w:val="0"/>
          <w:sz w:val="24"/>
          <w:szCs w:val="24"/>
        </w:rPr>
        <w:t>法规</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3</w:t>
      </w:r>
      <w:r w:rsidRPr="00532BB8">
        <w:rPr>
          <w:rFonts w:ascii="仿宋" w:eastAsia="仿宋" w:hAnsi="仿宋" w:cs="仿宋" w:hint="eastAsia"/>
          <w:color w:val="000000"/>
          <w:kern w:val="0"/>
          <w:sz w:val="24"/>
          <w:szCs w:val="24"/>
        </w:rPr>
        <w:t>、金融市场环境</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）金融市场的</w:t>
      </w:r>
      <w:r w:rsidRPr="00532BB8">
        <w:rPr>
          <w:rFonts w:ascii="仿宋" w:eastAsia="仿宋" w:hAnsi="仿宋" w:cs="仿宋" w:hint="eastAsia"/>
          <w:color w:val="000000"/>
          <w:kern w:val="0"/>
          <w:sz w:val="24"/>
          <w:szCs w:val="24"/>
        </w:rPr>
        <w:t>作用</w:t>
      </w:r>
      <w:r w:rsidRPr="00532BB8">
        <w:rPr>
          <w:rFonts w:ascii="仿宋" w:eastAsia="仿宋" w:hAnsi="仿宋" w:cs="仿宋" w:hint="eastAsia"/>
          <w:color w:val="000000"/>
          <w:kern w:val="0"/>
          <w:sz w:val="24"/>
          <w:szCs w:val="24"/>
        </w:rPr>
        <w:t xml:space="preserve"> </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）金融市场</w:t>
      </w:r>
      <w:r w:rsidRPr="00532BB8">
        <w:rPr>
          <w:rFonts w:ascii="仿宋" w:eastAsia="仿宋" w:hAnsi="仿宋" w:cs="仿宋" w:hint="eastAsia"/>
          <w:color w:val="000000"/>
          <w:kern w:val="0"/>
          <w:sz w:val="24"/>
          <w:szCs w:val="24"/>
        </w:rPr>
        <w:t>的组成</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3</w:t>
      </w: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我国主要的</w:t>
      </w:r>
      <w:r w:rsidRPr="00532BB8">
        <w:rPr>
          <w:rFonts w:ascii="仿宋" w:eastAsia="仿宋" w:hAnsi="仿宋" w:cs="仿宋" w:hint="eastAsia"/>
          <w:color w:val="000000"/>
          <w:kern w:val="0"/>
          <w:sz w:val="24"/>
          <w:szCs w:val="24"/>
        </w:rPr>
        <w:t>金融</w:t>
      </w:r>
      <w:r w:rsidRPr="00532BB8">
        <w:rPr>
          <w:rFonts w:ascii="仿宋" w:eastAsia="仿宋" w:hAnsi="仿宋" w:cs="仿宋" w:hint="eastAsia"/>
          <w:color w:val="000000"/>
          <w:kern w:val="0"/>
          <w:sz w:val="24"/>
          <w:szCs w:val="24"/>
        </w:rPr>
        <w:t>机构</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4</w:t>
      </w:r>
      <w:r w:rsidRPr="00532BB8">
        <w:rPr>
          <w:rFonts w:ascii="仿宋" w:eastAsia="仿宋" w:hAnsi="仿宋" w:cs="仿宋" w:hint="eastAsia"/>
          <w:color w:val="000000"/>
          <w:kern w:val="0"/>
          <w:sz w:val="24"/>
          <w:szCs w:val="24"/>
        </w:rPr>
        <w:t>）金融市场上的利率</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（二）第二章</w:t>
      </w:r>
      <w:r w:rsidRPr="00532BB8">
        <w:rPr>
          <w:rFonts w:ascii="仿宋" w:eastAsia="仿宋" w:hAnsi="仿宋" w:cs="仿宋" w:hint="eastAsia"/>
          <w:color w:val="000000"/>
          <w:kern w:val="0"/>
          <w:sz w:val="24"/>
          <w:szCs w:val="24"/>
        </w:rPr>
        <w:t xml:space="preserve">  </w:t>
      </w:r>
      <w:r w:rsidRPr="00532BB8">
        <w:rPr>
          <w:rFonts w:ascii="仿宋" w:eastAsia="仿宋" w:hAnsi="仿宋" w:cs="仿宋" w:hint="eastAsia"/>
          <w:color w:val="000000"/>
          <w:kern w:val="0"/>
          <w:sz w:val="24"/>
          <w:szCs w:val="24"/>
        </w:rPr>
        <w:t>财务管理的基本价值观念</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第一节</w:t>
      </w:r>
      <w:r w:rsidRPr="00532BB8">
        <w:rPr>
          <w:rFonts w:ascii="仿宋" w:eastAsia="仿宋" w:hAnsi="仿宋" w:cs="仿宋" w:hint="eastAsia"/>
          <w:color w:val="000000"/>
          <w:kern w:val="0"/>
          <w:sz w:val="24"/>
          <w:szCs w:val="24"/>
        </w:rPr>
        <w:t xml:space="preserve">    </w:t>
      </w:r>
      <w:r w:rsidRPr="00532BB8">
        <w:rPr>
          <w:rFonts w:ascii="仿宋" w:eastAsia="仿宋" w:hAnsi="仿宋" w:cs="仿宋" w:hint="eastAsia"/>
          <w:color w:val="000000"/>
          <w:kern w:val="0"/>
          <w:sz w:val="24"/>
          <w:szCs w:val="24"/>
        </w:rPr>
        <w:t>货币的</w:t>
      </w:r>
      <w:r w:rsidRPr="00532BB8">
        <w:rPr>
          <w:rFonts w:ascii="仿宋" w:eastAsia="仿宋" w:hAnsi="仿宋" w:cs="仿宋" w:hint="eastAsia"/>
          <w:color w:val="000000"/>
          <w:kern w:val="0"/>
          <w:sz w:val="24"/>
          <w:szCs w:val="24"/>
        </w:rPr>
        <w:t>时间价值</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lastRenderedPageBreak/>
        <w:t>1</w:t>
      </w: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货币</w:t>
      </w:r>
      <w:r w:rsidRPr="00532BB8">
        <w:rPr>
          <w:rFonts w:ascii="仿宋" w:eastAsia="仿宋" w:hAnsi="仿宋" w:cs="仿宋" w:hint="eastAsia"/>
          <w:color w:val="000000"/>
          <w:kern w:val="0"/>
          <w:sz w:val="24"/>
          <w:szCs w:val="24"/>
        </w:rPr>
        <w:t>时间价值的</w:t>
      </w:r>
      <w:r w:rsidRPr="00532BB8">
        <w:rPr>
          <w:rFonts w:ascii="仿宋" w:eastAsia="仿宋" w:hAnsi="仿宋" w:cs="仿宋" w:hint="eastAsia"/>
          <w:color w:val="000000"/>
          <w:kern w:val="0"/>
          <w:sz w:val="24"/>
          <w:szCs w:val="24"/>
        </w:rPr>
        <w:t>涵义</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、货币</w:t>
      </w:r>
      <w:r w:rsidRPr="00532BB8">
        <w:rPr>
          <w:rFonts w:ascii="仿宋" w:eastAsia="仿宋" w:hAnsi="仿宋" w:cs="仿宋" w:hint="eastAsia"/>
          <w:color w:val="000000"/>
          <w:kern w:val="0"/>
          <w:sz w:val="24"/>
          <w:szCs w:val="24"/>
        </w:rPr>
        <w:t>时间价值的实质</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3</w:t>
      </w:r>
      <w:r w:rsidRPr="00532BB8">
        <w:rPr>
          <w:rFonts w:ascii="仿宋" w:eastAsia="仿宋" w:hAnsi="仿宋" w:cs="仿宋" w:hint="eastAsia"/>
          <w:color w:val="000000"/>
          <w:kern w:val="0"/>
          <w:sz w:val="24"/>
          <w:szCs w:val="24"/>
        </w:rPr>
        <w:t>、货币的时间价值的作用</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4</w:t>
      </w:r>
      <w:r w:rsidRPr="00532BB8">
        <w:rPr>
          <w:rFonts w:ascii="仿宋" w:eastAsia="仿宋" w:hAnsi="仿宋" w:cs="仿宋" w:hint="eastAsia"/>
          <w:color w:val="000000"/>
          <w:kern w:val="0"/>
          <w:sz w:val="24"/>
          <w:szCs w:val="24"/>
        </w:rPr>
        <w:t>、资金时间价值的计算</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）单利终值与现值的计算</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）复利终值与现值的计算</w:t>
      </w:r>
      <w:r w:rsidRPr="00532BB8">
        <w:rPr>
          <w:rFonts w:ascii="仿宋" w:eastAsia="仿宋" w:hAnsi="仿宋" w:cs="仿宋" w:hint="eastAsia"/>
          <w:color w:val="000000"/>
          <w:kern w:val="0"/>
          <w:sz w:val="24"/>
          <w:szCs w:val="24"/>
        </w:rPr>
        <w:t xml:space="preserve">    </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3</w:t>
      </w:r>
      <w:r w:rsidRPr="00532BB8">
        <w:rPr>
          <w:rFonts w:ascii="仿宋" w:eastAsia="仿宋" w:hAnsi="仿宋" w:cs="仿宋" w:hint="eastAsia"/>
          <w:color w:val="000000"/>
          <w:kern w:val="0"/>
          <w:sz w:val="24"/>
          <w:szCs w:val="24"/>
        </w:rPr>
        <w:t>）年金终值与现值的计算</w:t>
      </w: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普通年金、先付年金、永续年金</w:t>
      </w:r>
      <w:r w:rsidRPr="00532BB8">
        <w:rPr>
          <w:rFonts w:ascii="仿宋" w:eastAsia="仿宋" w:hAnsi="仿宋" w:cs="仿宋" w:hint="eastAsia"/>
          <w:color w:val="000000"/>
          <w:kern w:val="0"/>
          <w:sz w:val="24"/>
          <w:szCs w:val="24"/>
        </w:rPr>
        <w:t>）</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第二节</w:t>
      </w:r>
      <w:r w:rsidRPr="00532BB8">
        <w:rPr>
          <w:rFonts w:ascii="仿宋" w:eastAsia="仿宋" w:hAnsi="仿宋" w:cs="仿宋" w:hint="eastAsia"/>
          <w:color w:val="000000"/>
          <w:kern w:val="0"/>
          <w:sz w:val="24"/>
          <w:szCs w:val="24"/>
        </w:rPr>
        <w:t xml:space="preserve">    </w:t>
      </w:r>
      <w:r w:rsidRPr="00532BB8">
        <w:rPr>
          <w:rFonts w:ascii="仿宋" w:eastAsia="仿宋" w:hAnsi="仿宋" w:cs="仿宋" w:hint="eastAsia"/>
          <w:color w:val="000000"/>
          <w:kern w:val="0"/>
          <w:sz w:val="24"/>
          <w:szCs w:val="24"/>
        </w:rPr>
        <w:t>风险</w:t>
      </w:r>
      <w:r w:rsidRPr="00532BB8">
        <w:rPr>
          <w:rFonts w:ascii="仿宋" w:eastAsia="仿宋" w:hAnsi="仿宋" w:cs="仿宋" w:hint="eastAsia"/>
          <w:color w:val="000000"/>
          <w:kern w:val="0"/>
          <w:sz w:val="24"/>
          <w:szCs w:val="24"/>
        </w:rPr>
        <w:t>价值</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、风险</w:t>
      </w:r>
      <w:r w:rsidRPr="00532BB8">
        <w:rPr>
          <w:rFonts w:ascii="仿宋" w:eastAsia="仿宋" w:hAnsi="仿宋" w:cs="仿宋" w:hint="eastAsia"/>
          <w:color w:val="000000"/>
          <w:kern w:val="0"/>
          <w:sz w:val="24"/>
          <w:szCs w:val="24"/>
        </w:rPr>
        <w:t>的特点</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、风险</w:t>
      </w:r>
      <w:r w:rsidRPr="00532BB8">
        <w:rPr>
          <w:rFonts w:ascii="仿宋" w:eastAsia="仿宋" w:hAnsi="仿宋" w:cs="仿宋" w:hint="eastAsia"/>
          <w:color w:val="000000"/>
          <w:kern w:val="0"/>
          <w:sz w:val="24"/>
          <w:szCs w:val="24"/>
        </w:rPr>
        <w:t>的类型</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3</w:t>
      </w:r>
      <w:r w:rsidRPr="00532BB8">
        <w:rPr>
          <w:rFonts w:ascii="仿宋" w:eastAsia="仿宋" w:hAnsi="仿宋" w:cs="仿宋" w:hint="eastAsia"/>
          <w:color w:val="000000"/>
          <w:kern w:val="0"/>
          <w:sz w:val="24"/>
          <w:szCs w:val="24"/>
        </w:rPr>
        <w:t>、风险的衡量（期望值、标准离差、标准离差率）</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4</w:t>
      </w:r>
      <w:r w:rsidRPr="00532BB8">
        <w:rPr>
          <w:rFonts w:ascii="仿宋" w:eastAsia="仿宋" w:hAnsi="仿宋" w:cs="仿宋" w:hint="eastAsia"/>
          <w:color w:val="000000"/>
          <w:kern w:val="0"/>
          <w:sz w:val="24"/>
          <w:szCs w:val="24"/>
        </w:rPr>
        <w:t>、风险与报酬的关系</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（三）第三章</w:t>
      </w:r>
      <w:r w:rsidRPr="00532BB8">
        <w:rPr>
          <w:rFonts w:ascii="仿宋" w:eastAsia="仿宋" w:hAnsi="仿宋" w:cs="仿宋" w:hint="eastAsia"/>
          <w:color w:val="000000"/>
          <w:kern w:val="0"/>
          <w:sz w:val="24"/>
          <w:szCs w:val="24"/>
        </w:rPr>
        <w:t xml:space="preserve">  </w:t>
      </w:r>
      <w:r w:rsidRPr="00532BB8">
        <w:rPr>
          <w:rFonts w:ascii="仿宋" w:eastAsia="仿宋" w:hAnsi="仿宋" w:cs="仿宋" w:hint="eastAsia"/>
          <w:color w:val="000000"/>
          <w:kern w:val="0"/>
          <w:sz w:val="24"/>
          <w:szCs w:val="24"/>
        </w:rPr>
        <w:t>利润规划与财务预算</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第一节</w:t>
      </w:r>
      <w:r w:rsidRPr="00532BB8">
        <w:rPr>
          <w:rFonts w:ascii="仿宋" w:eastAsia="仿宋" w:hAnsi="仿宋" w:cs="仿宋" w:hint="eastAsia"/>
          <w:color w:val="000000"/>
          <w:kern w:val="0"/>
          <w:sz w:val="24"/>
          <w:szCs w:val="24"/>
        </w:rPr>
        <w:t xml:space="preserve">  </w:t>
      </w:r>
      <w:r w:rsidRPr="00532BB8">
        <w:rPr>
          <w:rFonts w:ascii="仿宋" w:eastAsia="仿宋" w:hAnsi="仿宋" w:cs="仿宋" w:hint="eastAsia"/>
          <w:color w:val="000000"/>
          <w:kern w:val="0"/>
          <w:sz w:val="24"/>
          <w:szCs w:val="24"/>
        </w:rPr>
        <w:t>财务预测</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、财务预测的方法（销售百分比法）</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第二节</w:t>
      </w:r>
      <w:r w:rsidRPr="00532BB8">
        <w:rPr>
          <w:rFonts w:ascii="仿宋" w:eastAsia="仿宋" w:hAnsi="仿宋" w:cs="仿宋" w:hint="eastAsia"/>
          <w:color w:val="000000"/>
          <w:kern w:val="0"/>
          <w:sz w:val="24"/>
          <w:szCs w:val="24"/>
        </w:rPr>
        <w:t xml:space="preserve">  </w:t>
      </w:r>
      <w:r w:rsidRPr="00532BB8">
        <w:rPr>
          <w:rFonts w:ascii="仿宋" w:eastAsia="仿宋" w:hAnsi="仿宋" w:cs="仿宋" w:hint="eastAsia"/>
          <w:color w:val="000000"/>
          <w:kern w:val="0"/>
          <w:sz w:val="24"/>
          <w:szCs w:val="24"/>
        </w:rPr>
        <w:t>利润规划</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、利润规划本量利分析</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）本量利分析法的计算公式</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利润方程式、边际贡献方程式</w:t>
      </w:r>
    </w:p>
    <w:p w:rsidR="00042E4F" w:rsidRPr="00532BB8" w:rsidRDefault="00915741">
      <w:pPr>
        <w:numPr>
          <w:ilvl w:val="0"/>
          <w:numId w:val="4"/>
        </w:num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财务预算</w:t>
      </w:r>
    </w:p>
    <w:p w:rsidR="00042E4F" w:rsidRPr="00532BB8" w:rsidRDefault="00915741">
      <w:pPr>
        <w:numPr>
          <w:ilvl w:val="0"/>
          <w:numId w:val="5"/>
        </w:num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财务预算概述</w:t>
      </w:r>
    </w:p>
    <w:p w:rsidR="00042E4F" w:rsidRPr="00532BB8" w:rsidRDefault="00915741">
      <w:pPr>
        <w:numPr>
          <w:ilvl w:val="0"/>
          <w:numId w:val="5"/>
        </w:num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财务预算的编制方法</w:t>
      </w:r>
    </w:p>
    <w:p w:rsidR="00042E4F" w:rsidRPr="00532BB8" w:rsidRDefault="00915741">
      <w:pPr>
        <w:numPr>
          <w:ilvl w:val="0"/>
          <w:numId w:val="6"/>
        </w:num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固定预算法</w:t>
      </w:r>
    </w:p>
    <w:p w:rsidR="00042E4F" w:rsidRPr="00532BB8" w:rsidRDefault="00915741">
      <w:pPr>
        <w:numPr>
          <w:ilvl w:val="0"/>
          <w:numId w:val="6"/>
        </w:num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弹性预算法</w:t>
      </w:r>
    </w:p>
    <w:p w:rsidR="00042E4F" w:rsidRPr="00532BB8" w:rsidRDefault="00915741">
      <w:pPr>
        <w:numPr>
          <w:ilvl w:val="0"/>
          <w:numId w:val="6"/>
        </w:num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零基预算法</w:t>
      </w:r>
    </w:p>
    <w:p w:rsidR="00042E4F" w:rsidRPr="00532BB8" w:rsidRDefault="00915741">
      <w:pPr>
        <w:numPr>
          <w:ilvl w:val="0"/>
          <w:numId w:val="6"/>
        </w:num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滚动预算法</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（四）第四章</w:t>
      </w:r>
      <w:r w:rsidRPr="00532BB8">
        <w:rPr>
          <w:rFonts w:ascii="仿宋" w:eastAsia="仿宋" w:hAnsi="仿宋" w:cs="仿宋" w:hint="eastAsia"/>
          <w:color w:val="000000"/>
          <w:kern w:val="0"/>
          <w:sz w:val="24"/>
          <w:szCs w:val="24"/>
        </w:rPr>
        <w:t xml:space="preserve"> </w:t>
      </w:r>
      <w:r w:rsidRPr="00532BB8">
        <w:rPr>
          <w:rFonts w:ascii="仿宋" w:eastAsia="仿宋" w:hAnsi="仿宋" w:cs="仿宋" w:hint="eastAsia"/>
          <w:color w:val="000000"/>
          <w:kern w:val="0"/>
          <w:sz w:val="24"/>
          <w:szCs w:val="24"/>
        </w:rPr>
        <w:t>筹资管理</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第一节</w:t>
      </w:r>
      <w:r w:rsidRPr="00532BB8">
        <w:rPr>
          <w:rFonts w:ascii="仿宋" w:eastAsia="仿宋" w:hAnsi="仿宋" w:cs="仿宋" w:hint="eastAsia"/>
          <w:color w:val="000000"/>
          <w:kern w:val="0"/>
          <w:sz w:val="24"/>
          <w:szCs w:val="24"/>
        </w:rPr>
        <w:t xml:space="preserve">   </w:t>
      </w:r>
      <w:r w:rsidRPr="00532BB8">
        <w:rPr>
          <w:rFonts w:ascii="仿宋" w:eastAsia="仿宋" w:hAnsi="仿宋" w:cs="仿宋" w:hint="eastAsia"/>
          <w:color w:val="000000"/>
          <w:kern w:val="0"/>
          <w:sz w:val="24"/>
          <w:szCs w:val="24"/>
        </w:rPr>
        <w:t>企业筹资的</w:t>
      </w:r>
      <w:r w:rsidRPr="00532BB8">
        <w:rPr>
          <w:rFonts w:ascii="仿宋" w:eastAsia="仿宋" w:hAnsi="仿宋" w:cs="仿宋" w:hint="eastAsia"/>
          <w:color w:val="000000"/>
          <w:kern w:val="0"/>
          <w:sz w:val="24"/>
          <w:szCs w:val="24"/>
        </w:rPr>
        <w:t>概念和分类</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、企业筹资的</w:t>
      </w:r>
      <w:r w:rsidRPr="00532BB8">
        <w:rPr>
          <w:rFonts w:ascii="仿宋" w:eastAsia="仿宋" w:hAnsi="仿宋" w:cs="仿宋" w:hint="eastAsia"/>
          <w:color w:val="000000"/>
          <w:kern w:val="0"/>
          <w:sz w:val="24"/>
          <w:szCs w:val="24"/>
        </w:rPr>
        <w:t>概念</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lastRenderedPageBreak/>
        <w:t>2</w:t>
      </w:r>
      <w:r w:rsidRPr="00532BB8">
        <w:rPr>
          <w:rFonts w:ascii="仿宋" w:eastAsia="仿宋" w:hAnsi="仿宋" w:cs="仿宋" w:hint="eastAsia"/>
          <w:color w:val="000000"/>
          <w:kern w:val="0"/>
          <w:sz w:val="24"/>
          <w:szCs w:val="24"/>
        </w:rPr>
        <w:t>、筹资</w:t>
      </w:r>
      <w:r w:rsidRPr="00532BB8">
        <w:rPr>
          <w:rFonts w:ascii="仿宋" w:eastAsia="仿宋" w:hAnsi="仿宋" w:cs="仿宋" w:hint="eastAsia"/>
          <w:color w:val="000000"/>
          <w:kern w:val="0"/>
          <w:sz w:val="24"/>
          <w:szCs w:val="24"/>
        </w:rPr>
        <w:t>的分类</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3</w:t>
      </w:r>
      <w:r w:rsidRPr="00532BB8">
        <w:rPr>
          <w:rFonts w:ascii="仿宋" w:eastAsia="仿宋" w:hAnsi="仿宋" w:cs="仿宋" w:hint="eastAsia"/>
          <w:color w:val="000000"/>
          <w:kern w:val="0"/>
          <w:sz w:val="24"/>
          <w:szCs w:val="24"/>
        </w:rPr>
        <w:t>、筹资的渠道与方式</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）筹资渠道</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）筹资方式</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第二节</w:t>
      </w:r>
      <w:r w:rsidRPr="00532BB8">
        <w:rPr>
          <w:rFonts w:ascii="仿宋" w:eastAsia="仿宋" w:hAnsi="仿宋" w:cs="仿宋" w:hint="eastAsia"/>
          <w:color w:val="000000"/>
          <w:kern w:val="0"/>
          <w:sz w:val="24"/>
          <w:szCs w:val="24"/>
        </w:rPr>
        <w:t xml:space="preserve">  </w:t>
      </w:r>
      <w:r w:rsidRPr="00532BB8">
        <w:rPr>
          <w:rFonts w:ascii="仿宋" w:eastAsia="仿宋" w:hAnsi="仿宋" w:cs="仿宋" w:hint="eastAsia"/>
          <w:color w:val="000000"/>
          <w:kern w:val="0"/>
          <w:sz w:val="24"/>
          <w:szCs w:val="24"/>
        </w:rPr>
        <w:t>权益资本筹资</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企业资本金</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吸收直接投资</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）吸收直接投资的</w:t>
      </w:r>
      <w:r w:rsidRPr="00532BB8">
        <w:rPr>
          <w:rFonts w:ascii="仿宋" w:eastAsia="仿宋" w:hAnsi="仿宋" w:cs="仿宋" w:hint="eastAsia"/>
          <w:color w:val="000000"/>
          <w:kern w:val="0"/>
          <w:sz w:val="24"/>
          <w:szCs w:val="24"/>
        </w:rPr>
        <w:t>含义</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）吸收直接投资的</w:t>
      </w:r>
      <w:r w:rsidRPr="00532BB8">
        <w:rPr>
          <w:rFonts w:ascii="仿宋" w:eastAsia="仿宋" w:hAnsi="仿宋" w:cs="仿宋" w:hint="eastAsia"/>
          <w:color w:val="000000"/>
          <w:kern w:val="0"/>
          <w:sz w:val="24"/>
          <w:szCs w:val="24"/>
        </w:rPr>
        <w:t>分类</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股票</w:t>
      </w:r>
      <w:r w:rsidRPr="00532BB8">
        <w:rPr>
          <w:rFonts w:ascii="仿宋" w:eastAsia="仿宋" w:hAnsi="仿宋" w:cs="仿宋" w:hint="eastAsia"/>
          <w:color w:val="000000"/>
          <w:kern w:val="0"/>
          <w:sz w:val="24"/>
          <w:szCs w:val="24"/>
        </w:rPr>
        <w:t>筹资</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）股票</w:t>
      </w:r>
      <w:r w:rsidRPr="00532BB8">
        <w:rPr>
          <w:rFonts w:ascii="仿宋" w:eastAsia="仿宋" w:hAnsi="仿宋" w:cs="仿宋" w:hint="eastAsia"/>
          <w:color w:val="000000"/>
          <w:kern w:val="0"/>
          <w:sz w:val="24"/>
          <w:szCs w:val="24"/>
        </w:rPr>
        <w:t>筹资的概念</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）普通股</w:t>
      </w:r>
      <w:r w:rsidRPr="00532BB8">
        <w:rPr>
          <w:rFonts w:ascii="仿宋" w:eastAsia="仿宋" w:hAnsi="仿宋" w:cs="仿宋" w:hint="eastAsia"/>
          <w:color w:val="000000"/>
          <w:kern w:val="0"/>
          <w:sz w:val="24"/>
          <w:szCs w:val="24"/>
        </w:rPr>
        <w:t>筹资（分类、普通股票持有者的基本权利、优缺点）</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3</w:t>
      </w:r>
      <w:r w:rsidRPr="00532BB8">
        <w:rPr>
          <w:rFonts w:ascii="仿宋" w:eastAsia="仿宋" w:hAnsi="仿宋" w:cs="仿宋" w:hint="eastAsia"/>
          <w:color w:val="000000"/>
          <w:kern w:val="0"/>
          <w:sz w:val="24"/>
          <w:szCs w:val="24"/>
        </w:rPr>
        <w:t>）优先股筹资</w:t>
      </w: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主要特征、种类</w:t>
      </w:r>
      <w:r w:rsidRPr="00532BB8">
        <w:rPr>
          <w:rFonts w:ascii="仿宋" w:eastAsia="仿宋" w:hAnsi="仿宋" w:cs="仿宋" w:hint="eastAsia"/>
          <w:color w:val="000000"/>
          <w:kern w:val="0"/>
          <w:sz w:val="24"/>
          <w:szCs w:val="24"/>
        </w:rPr>
        <w:t>）</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 xml:space="preserve"> </w:t>
      </w:r>
      <w:r w:rsidRPr="00532BB8">
        <w:rPr>
          <w:rFonts w:ascii="仿宋" w:eastAsia="仿宋" w:hAnsi="仿宋" w:cs="仿宋" w:hint="eastAsia"/>
          <w:color w:val="000000"/>
          <w:kern w:val="0"/>
          <w:sz w:val="24"/>
          <w:szCs w:val="24"/>
        </w:rPr>
        <w:t>第三节</w:t>
      </w:r>
      <w:r w:rsidRPr="00532BB8">
        <w:rPr>
          <w:rFonts w:ascii="仿宋" w:eastAsia="仿宋" w:hAnsi="仿宋" w:cs="仿宋" w:hint="eastAsia"/>
          <w:color w:val="000000"/>
          <w:kern w:val="0"/>
          <w:sz w:val="24"/>
          <w:szCs w:val="24"/>
        </w:rPr>
        <w:t xml:space="preserve">   </w:t>
      </w:r>
      <w:r w:rsidRPr="00532BB8">
        <w:rPr>
          <w:rFonts w:ascii="仿宋" w:eastAsia="仿宋" w:hAnsi="仿宋" w:cs="仿宋" w:hint="eastAsia"/>
          <w:color w:val="000000"/>
          <w:kern w:val="0"/>
          <w:sz w:val="24"/>
          <w:szCs w:val="24"/>
        </w:rPr>
        <w:t>长期债务资本</w:t>
      </w:r>
      <w:r w:rsidRPr="00532BB8">
        <w:rPr>
          <w:rFonts w:ascii="仿宋" w:eastAsia="仿宋" w:hAnsi="仿宋" w:cs="仿宋" w:hint="eastAsia"/>
          <w:color w:val="000000"/>
          <w:kern w:val="0"/>
          <w:sz w:val="24"/>
          <w:szCs w:val="24"/>
        </w:rPr>
        <w:t>筹资</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长期借款筹资</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长期借款的优缺点</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、债券筹资</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）债券的种类</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）公司债券的</w:t>
      </w:r>
      <w:r w:rsidRPr="00532BB8">
        <w:rPr>
          <w:rFonts w:ascii="仿宋" w:eastAsia="仿宋" w:hAnsi="仿宋" w:cs="仿宋" w:hint="eastAsia"/>
          <w:color w:val="000000"/>
          <w:kern w:val="0"/>
          <w:sz w:val="24"/>
          <w:szCs w:val="24"/>
        </w:rPr>
        <w:t>特点</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3</w:t>
      </w:r>
      <w:r w:rsidRPr="00532BB8">
        <w:rPr>
          <w:rFonts w:ascii="仿宋" w:eastAsia="仿宋" w:hAnsi="仿宋" w:cs="仿宋" w:hint="eastAsia"/>
          <w:color w:val="000000"/>
          <w:kern w:val="0"/>
          <w:sz w:val="24"/>
          <w:szCs w:val="24"/>
        </w:rPr>
        <w:t>）债券的</w:t>
      </w:r>
      <w:r w:rsidRPr="00532BB8">
        <w:rPr>
          <w:rFonts w:ascii="仿宋" w:eastAsia="仿宋" w:hAnsi="仿宋" w:cs="仿宋" w:hint="eastAsia"/>
          <w:color w:val="000000"/>
          <w:kern w:val="0"/>
          <w:sz w:val="24"/>
          <w:szCs w:val="24"/>
        </w:rPr>
        <w:t>信用评级</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3</w:t>
      </w:r>
      <w:r w:rsidRPr="00532BB8">
        <w:rPr>
          <w:rFonts w:ascii="仿宋" w:eastAsia="仿宋" w:hAnsi="仿宋" w:cs="仿宋" w:hint="eastAsia"/>
          <w:color w:val="000000"/>
          <w:kern w:val="0"/>
          <w:sz w:val="24"/>
          <w:szCs w:val="24"/>
        </w:rPr>
        <w:t>、融资租赁筹资</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融资租赁的特征</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）融资租赁</w:t>
      </w:r>
      <w:r w:rsidRPr="00532BB8">
        <w:rPr>
          <w:rFonts w:ascii="仿宋" w:eastAsia="仿宋" w:hAnsi="仿宋" w:cs="仿宋" w:hint="eastAsia"/>
          <w:color w:val="000000"/>
          <w:kern w:val="0"/>
          <w:sz w:val="24"/>
          <w:szCs w:val="24"/>
        </w:rPr>
        <w:t>租金的计算</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第四节</w:t>
      </w:r>
      <w:r w:rsidRPr="00532BB8">
        <w:rPr>
          <w:rFonts w:ascii="仿宋" w:eastAsia="仿宋" w:hAnsi="仿宋" w:cs="仿宋" w:hint="eastAsia"/>
          <w:color w:val="000000"/>
          <w:kern w:val="0"/>
          <w:sz w:val="24"/>
          <w:szCs w:val="24"/>
        </w:rPr>
        <w:t xml:space="preserve">  </w:t>
      </w:r>
      <w:r w:rsidRPr="00532BB8">
        <w:rPr>
          <w:rFonts w:ascii="仿宋" w:eastAsia="仿宋" w:hAnsi="仿宋" w:cs="仿宋" w:hint="eastAsia"/>
          <w:color w:val="000000"/>
          <w:kern w:val="0"/>
          <w:sz w:val="24"/>
          <w:szCs w:val="24"/>
        </w:rPr>
        <w:t>短期筹资与营运资本管理</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、短期筹资</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）短期筹资的概念</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）短期筹资的特点</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3</w:t>
      </w:r>
      <w:r w:rsidRPr="00532BB8">
        <w:rPr>
          <w:rFonts w:ascii="仿宋" w:eastAsia="仿宋" w:hAnsi="仿宋" w:cs="仿宋" w:hint="eastAsia"/>
          <w:color w:val="000000"/>
          <w:kern w:val="0"/>
          <w:sz w:val="24"/>
          <w:szCs w:val="24"/>
        </w:rPr>
        <w:t>）短期筹资的方式</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、营运资本</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lastRenderedPageBreak/>
        <w:t>1</w:t>
      </w:r>
      <w:r w:rsidRPr="00532BB8">
        <w:rPr>
          <w:rFonts w:ascii="仿宋" w:eastAsia="仿宋" w:hAnsi="仿宋" w:cs="仿宋" w:hint="eastAsia"/>
          <w:color w:val="000000"/>
          <w:kern w:val="0"/>
          <w:sz w:val="24"/>
          <w:szCs w:val="24"/>
        </w:rPr>
        <w:t>、营运资本的涵义</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、营运资本的特点</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3</w:t>
      </w:r>
      <w:r w:rsidRPr="00532BB8">
        <w:rPr>
          <w:rFonts w:ascii="仿宋" w:eastAsia="仿宋" w:hAnsi="仿宋" w:cs="仿宋" w:hint="eastAsia"/>
          <w:color w:val="000000"/>
          <w:kern w:val="0"/>
          <w:sz w:val="24"/>
          <w:szCs w:val="24"/>
        </w:rPr>
        <w:t>、营运资本投资策略</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4</w:t>
      </w:r>
      <w:r w:rsidRPr="00532BB8">
        <w:rPr>
          <w:rFonts w:ascii="仿宋" w:eastAsia="仿宋" w:hAnsi="仿宋" w:cs="仿宋" w:hint="eastAsia"/>
          <w:color w:val="000000"/>
          <w:kern w:val="0"/>
          <w:sz w:val="24"/>
          <w:szCs w:val="24"/>
        </w:rPr>
        <w:t>、营运资本筹资策略</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五</w:t>
      </w:r>
      <w:r w:rsidRPr="00532BB8">
        <w:rPr>
          <w:rFonts w:ascii="仿宋" w:eastAsia="仿宋" w:hAnsi="仿宋" w:cs="仿宋" w:hint="eastAsia"/>
          <w:color w:val="000000"/>
          <w:kern w:val="0"/>
          <w:sz w:val="24"/>
          <w:szCs w:val="24"/>
        </w:rPr>
        <w:t>）第</w:t>
      </w:r>
      <w:r w:rsidRPr="00532BB8">
        <w:rPr>
          <w:rFonts w:ascii="仿宋" w:eastAsia="仿宋" w:hAnsi="仿宋" w:cs="仿宋" w:hint="eastAsia"/>
          <w:color w:val="000000"/>
          <w:kern w:val="0"/>
          <w:sz w:val="24"/>
          <w:szCs w:val="24"/>
        </w:rPr>
        <w:t>五</w:t>
      </w:r>
      <w:r w:rsidRPr="00532BB8">
        <w:rPr>
          <w:rFonts w:ascii="仿宋" w:eastAsia="仿宋" w:hAnsi="仿宋" w:cs="仿宋" w:hint="eastAsia"/>
          <w:color w:val="000000"/>
          <w:kern w:val="0"/>
          <w:sz w:val="24"/>
          <w:szCs w:val="24"/>
        </w:rPr>
        <w:t>章</w:t>
      </w:r>
      <w:r w:rsidRPr="00532BB8">
        <w:rPr>
          <w:rFonts w:ascii="仿宋" w:eastAsia="仿宋" w:hAnsi="仿宋" w:cs="仿宋" w:hint="eastAsia"/>
          <w:color w:val="000000"/>
          <w:kern w:val="0"/>
          <w:sz w:val="24"/>
          <w:szCs w:val="24"/>
        </w:rPr>
        <w:t xml:space="preserve">  </w:t>
      </w:r>
      <w:r w:rsidRPr="00532BB8">
        <w:rPr>
          <w:rFonts w:ascii="仿宋" w:eastAsia="仿宋" w:hAnsi="仿宋" w:cs="仿宋" w:hint="eastAsia"/>
          <w:color w:val="000000"/>
          <w:kern w:val="0"/>
          <w:sz w:val="24"/>
          <w:szCs w:val="24"/>
        </w:rPr>
        <w:t>资本成本与资本结构</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第一节</w:t>
      </w:r>
      <w:r w:rsidRPr="00532BB8">
        <w:rPr>
          <w:rFonts w:ascii="仿宋" w:eastAsia="仿宋" w:hAnsi="仿宋" w:cs="仿宋" w:hint="eastAsia"/>
          <w:color w:val="000000"/>
          <w:kern w:val="0"/>
          <w:sz w:val="24"/>
          <w:szCs w:val="24"/>
        </w:rPr>
        <w:t xml:space="preserve"> </w:t>
      </w:r>
      <w:r w:rsidRPr="00532BB8">
        <w:rPr>
          <w:rFonts w:ascii="仿宋" w:eastAsia="仿宋" w:hAnsi="仿宋" w:cs="仿宋" w:hint="eastAsia"/>
          <w:color w:val="000000"/>
          <w:kern w:val="0"/>
          <w:sz w:val="24"/>
          <w:szCs w:val="24"/>
        </w:rPr>
        <w:t>资本成本</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、资金成本</w:t>
      </w:r>
      <w:r w:rsidRPr="00532BB8">
        <w:rPr>
          <w:rFonts w:ascii="仿宋" w:eastAsia="仿宋" w:hAnsi="仿宋" w:cs="仿宋" w:hint="eastAsia"/>
          <w:color w:val="000000"/>
          <w:kern w:val="0"/>
          <w:sz w:val="24"/>
          <w:szCs w:val="24"/>
        </w:rPr>
        <w:t>的内涵</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资本成本的形式</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）个别资金成本</w:t>
      </w: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银行借款资本成本、债券资本成本、</w:t>
      </w:r>
      <w:r w:rsidRPr="00532BB8">
        <w:rPr>
          <w:rFonts w:ascii="仿宋" w:eastAsia="仿宋" w:hAnsi="仿宋" w:cs="仿宋" w:hint="eastAsia"/>
          <w:color w:val="000000"/>
          <w:kern w:val="0"/>
          <w:sz w:val="24"/>
          <w:szCs w:val="24"/>
        </w:rPr>
        <w:t>普通股资金成本</w:t>
      </w: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优先股资金成本</w:t>
      </w: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留存收益资金成本</w:t>
      </w:r>
      <w:r w:rsidRPr="00532BB8">
        <w:rPr>
          <w:rFonts w:ascii="仿宋" w:eastAsia="仿宋" w:hAnsi="仿宋" w:cs="仿宋" w:hint="eastAsia"/>
          <w:color w:val="000000"/>
          <w:kern w:val="0"/>
          <w:sz w:val="24"/>
          <w:szCs w:val="24"/>
        </w:rPr>
        <w:t>）</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）综合资本成本计算</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第二节</w:t>
      </w:r>
      <w:r w:rsidRPr="00532BB8">
        <w:rPr>
          <w:rFonts w:ascii="仿宋" w:eastAsia="仿宋" w:hAnsi="仿宋" w:cs="仿宋" w:hint="eastAsia"/>
          <w:color w:val="000000"/>
          <w:kern w:val="0"/>
          <w:sz w:val="24"/>
          <w:szCs w:val="24"/>
        </w:rPr>
        <w:t xml:space="preserve"> </w:t>
      </w:r>
      <w:r w:rsidRPr="00532BB8">
        <w:rPr>
          <w:rFonts w:ascii="仿宋" w:eastAsia="仿宋" w:hAnsi="仿宋" w:cs="仿宋" w:hint="eastAsia"/>
          <w:color w:val="000000"/>
          <w:kern w:val="0"/>
          <w:sz w:val="24"/>
          <w:szCs w:val="24"/>
        </w:rPr>
        <w:t>杠杆</w:t>
      </w:r>
      <w:r w:rsidRPr="00532BB8">
        <w:rPr>
          <w:rFonts w:ascii="仿宋" w:eastAsia="仿宋" w:hAnsi="仿宋" w:cs="仿宋" w:hint="eastAsia"/>
          <w:color w:val="000000"/>
          <w:kern w:val="0"/>
          <w:sz w:val="24"/>
          <w:szCs w:val="24"/>
        </w:rPr>
        <w:t>利益与风险</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、经营杠杆</w:t>
      </w:r>
      <w:r w:rsidRPr="00532BB8">
        <w:rPr>
          <w:rFonts w:ascii="仿宋" w:eastAsia="仿宋" w:hAnsi="仿宋" w:cs="仿宋" w:hint="eastAsia"/>
          <w:color w:val="000000"/>
          <w:kern w:val="0"/>
          <w:sz w:val="24"/>
          <w:szCs w:val="24"/>
        </w:rPr>
        <w:t>利益</w:t>
      </w:r>
      <w:r w:rsidRPr="00532BB8">
        <w:rPr>
          <w:rFonts w:ascii="仿宋" w:eastAsia="仿宋" w:hAnsi="仿宋" w:cs="仿宋" w:hint="eastAsia"/>
          <w:color w:val="000000"/>
          <w:kern w:val="0"/>
          <w:sz w:val="24"/>
          <w:szCs w:val="24"/>
        </w:rPr>
        <w:t>与风险</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经营杠杆系数测算</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）影响经营杠杆利益与风险的因素</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、财务杠杆</w:t>
      </w:r>
      <w:r w:rsidRPr="00532BB8">
        <w:rPr>
          <w:rFonts w:ascii="仿宋" w:eastAsia="仿宋" w:hAnsi="仿宋" w:cs="仿宋" w:hint="eastAsia"/>
          <w:color w:val="000000"/>
          <w:kern w:val="0"/>
          <w:sz w:val="24"/>
          <w:szCs w:val="24"/>
        </w:rPr>
        <w:t>利益</w:t>
      </w:r>
      <w:r w:rsidRPr="00532BB8">
        <w:rPr>
          <w:rFonts w:ascii="仿宋" w:eastAsia="仿宋" w:hAnsi="仿宋" w:cs="仿宋" w:hint="eastAsia"/>
          <w:color w:val="000000"/>
          <w:kern w:val="0"/>
          <w:sz w:val="24"/>
          <w:szCs w:val="24"/>
        </w:rPr>
        <w:t>与风险</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杠杆系数测算</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）影响财务杠杆利益与风险的因素</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3</w:t>
      </w:r>
      <w:r w:rsidRPr="00532BB8">
        <w:rPr>
          <w:rFonts w:ascii="仿宋" w:eastAsia="仿宋" w:hAnsi="仿宋" w:cs="仿宋" w:hint="eastAsia"/>
          <w:color w:val="000000"/>
          <w:kern w:val="0"/>
          <w:sz w:val="24"/>
          <w:szCs w:val="24"/>
        </w:rPr>
        <w:t>、复合杠杆与复合杠杆系数</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第三节</w:t>
      </w:r>
      <w:r w:rsidRPr="00532BB8">
        <w:rPr>
          <w:rFonts w:ascii="仿宋" w:eastAsia="仿宋" w:hAnsi="仿宋" w:cs="仿宋" w:hint="eastAsia"/>
          <w:color w:val="000000"/>
          <w:kern w:val="0"/>
          <w:sz w:val="24"/>
          <w:szCs w:val="24"/>
        </w:rPr>
        <w:t xml:space="preserve">  </w:t>
      </w:r>
      <w:r w:rsidRPr="00532BB8">
        <w:rPr>
          <w:rFonts w:ascii="仿宋" w:eastAsia="仿宋" w:hAnsi="仿宋" w:cs="仿宋" w:hint="eastAsia"/>
          <w:color w:val="000000"/>
          <w:kern w:val="0"/>
          <w:sz w:val="24"/>
          <w:szCs w:val="24"/>
        </w:rPr>
        <w:t>资本结构</w:t>
      </w:r>
      <w:r w:rsidRPr="00532BB8">
        <w:rPr>
          <w:rFonts w:ascii="仿宋" w:eastAsia="仿宋" w:hAnsi="仿宋" w:cs="仿宋" w:hint="eastAsia"/>
          <w:color w:val="000000"/>
          <w:kern w:val="0"/>
          <w:sz w:val="24"/>
          <w:szCs w:val="24"/>
        </w:rPr>
        <w:t>的优化</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、资本结构的</w:t>
      </w:r>
      <w:r w:rsidRPr="00532BB8">
        <w:rPr>
          <w:rFonts w:ascii="仿宋" w:eastAsia="仿宋" w:hAnsi="仿宋" w:cs="仿宋" w:hint="eastAsia"/>
          <w:color w:val="000000"/>
          <w:kern w:val="0"/>
          <w:sz w:val="24"/>
          <w:szCs w:val="24"/>
        </w:rPr>
        <w:t>含义</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资本结构的决策方法</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）最佳资本结构的</w:t>
      </w:r>
      <w:r w:rsidRPr="00532BB8">
        <w:rPr>
          <w:rFonts w:ascii="仿宋" w:eastAsia="仿宋" w:hAnsi="仿宋" w:cs="仿宋" w:hint="eastAsia"/>
          <w:color w:val="000000"/>
          <w:kern w:val="0"/>
          <w:sz w:val="24"/>
          <w:szCs w:val="24"/>
        </w:rPr>
        <w:t>含义</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资本成本比较法</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六</w:t>
      </w:r>
      <w:r w:rsidRPr="00532BB8">
        <w:rPr>
          <w:rFonts w:ascii="仿宋" w:eastAsia="仿宋" w:hAnsi="仿宋" w:cs="仿宋" w:hint="eastAsia"/>
          <w:color w:val="000000"/>
          <w:kern w:val="0"/>
          <w:sz w:val="24"/>
          <w:szCs w:val="24"/>
        </w:rPr>
        <w:t>）第</w:t>
      </w:r>
      <w:r w:rsidRPr="00532BB8">
        <w:rPr>
          <w:rFonts w:ascii="仿宋" w:eastAsia="仿宋" w:hAnsi="仿宋" w:cs="仿宋" w:hint="eastAsia"/>
          <w:color w:val="000000"/>
          <w:kern w:val="0"/>
          <w:sz w:val="24"/>
          <w:szCs w:val="24"/>
        </w:rPr>
        <w:t>六</w:t>
      </w:r>
      <w:r w:rsidRPr="00532BB8">
        <w:rPr>
          <w:rFonts w:ascii="仿宋" w:eastAsia="仿宋" w:hAnsi="仿宋" w:cs="仿宋" w:hint="eastAsia"/>
          <w:color w:val="000000"/>
          <w:kern w:val="0"/>
          <w:sz w:val="24"/>
          <w:szCs w:val="24"/>
        </w:rPr>
        <w:t>章</w:t>
      </w:r>
      <w:r w:rsidRPr="00532BB8">
        <w:rPr>
          <w:rFonts w:ascii="仿宋" w:eastAsia="仿宋" w:hAnsi="仿宋" w:cs="仿宋" w:hint="eastAsia"/>
          <w:color w:val="000000"/>
          <w:kern w:val="0"/>
          <w:sz w:val="24"/>
          <w:szCs w:val="24"/>
        </w:rPr>
        <w:t xml:space="preserve">   </w:t>
      </w:r>
      <w:r w:rsidRPr="00532BB8">
        <w:rPr>
          <w:rFonts w:ascii="仿宋" w:eastAsia="仿宋" w:hAnsi="仿宋" w:cs="仿宋" w:hint="eastAsia"/>
          <w:color w:val="000000"/>
          <w:kern w:val="0"/>
          <w:sz w:val="24"/>
          <w:szCs w:val="24"/>
        </w:rPr>
        <w:t>项目投资管理</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第一节</w:t>
      </w:r>
      <w:r w:rsidRPr="00532BB8">
        <w:rPr>
          <w:rFonts w:ascii="仿宋" w:eastAsia="仿宋" w:hAnsi="仿宋" w:cs="仿宋" w:hint="eastAsia"/>
          <w:color w:val="000000"/>
          <w:kern w:val="0"/>
          <w:sz w:val="24"/>
          <w:szCs w:val="24"/>
        </w:rPr>
        <w:t xml:space="preserve">  </w:t>
      </w:r>
      <w:r w:rsidRPr="00532BB8">
        <w:rPr>
          <w:rFonts w:ascii="仿宋" w:eastAsia="仿宋" w:hAnsi="仿宋" w:cs="仿宋" w:hint="eastAsia"/>
          <w:color w:val="000000"/>
          <w:kern w:val="0"/>
          <w:sz w:val="24"/>
          <w:szCs w:val="24"/>
        </w:rPr>
        <w:t>项目投资</w:t>
      </w:r>
      <w:r w:rsidRPr="00532BB8">
        <w:rPr>
          <w:rFonts w:ascii="仿宋" w:eastAsia="仿宋" w:hAnsi="仿宋" w:cs="仿宋" w:hint="eastAsia"/>
          <w:color w:val="000000"/>
          <w:kern w:val="0"/>
          <w:sz w:val="24"/>
          <w:szCs w:val="24"/>
        </w:rPr>
        <w:t>的现金流量</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、项目投资的特点</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、项目投资的程序</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3</w:t>
      </w:r>
      <w:r w:rsidRPr="00532BB8">
        <w:rPr>
          <w:rFonts w:ascii="仿宋" w:eastAsia="仿宋" w:hAnsi="仿宋" w:cs="仿宋" w:hint="eastAsia"/>
          <w:color w:val="000000"/>
          <w:kern w:val="0"/>
          <w:sz w:val="24"/>
          <w:szCs w:val="24"/>
        </w:rPr>
        <w:t>、项目投资现金流量</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lastRenderedPageBreak/>
        <w:t>（</w:t>
      </w: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）现金流量的涵义</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）现金流量的构成</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第二节</w:t>
      </w:r>
      <w:r w:rsidRPr="00532BB8">
        <w:rPr>
          <w:rFonts w:ascii="仿宋" w:eastAsia="仿宋" w:hAnsi="仿宋" w:cs="仿宋" w:hint="eastAsia"/>
          <w:color w:val="000000"/>
          <w:kern w:val="0"/>
          <w:sz w:val="24"/>
          <w:szCs w:val="24"/>
        </w:rPr>
        <w:t xml:space="preserve">  </w:t>
      </w:r>
      <w:r w:rsidRPr="00532BB8">
        <w:rPr>
          <w:rFonts w:ascii="仿宋" w:eastAsia="仿宋" w:hAnsi="仿宋" w:cs="仿宋" w:hint="eastAsia"/>
          <w:color w:val="000000"/>
          <w:kern w:val="0"/>
          <w:sz w:val="24"/>
          <w:szCs w:val="24"/>
        </w:rPr>
        <w:t>项目评价的</w:t>
      </w:r>
      <w:r w:rsidRPr="00532BB8">
        <w:rPr>
          <w:rFonts w:ascii="仿宋" w:eastAsia="仿宋" w:hAnsi="仿宋" w:cs="仿宋" w:hint="eastAsia"/>
          <w:color w:val="000000"/>
          <w:kern w:val="0"/>
          <w:sz w:val="24"/>
          <w:szCs w:val="24"/>
        </w:rPr>
        <w:t>非贴现法</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、非贴现的</w:t>
      </w:r>
      <w:r w:rsidRPr="00532BB8">
        <w:rPr>
          <w:rFonts w:ascii="仿宋" w:eastAsia="仿宋" w:hAnsi="仿宋" w:cs="仿宋" w:hint="eastAsia"/>
          <w:color w:val="000000"/>
          <w:kern w:val="0"/>
          <w:sz w:val="24"/>
          <w:szCs w:val="24"/>
        </w:rPr>
        <w:t>投资回收期法</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平均投资报酬率法</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第三节</w:t>
      </w:r>
      <w:r w:rsidRPr="00532BB8">
        <w:rPr>
          <w:rFonts w:ascii="仿宋" w:eastAsia="仿宋" w:hAnsi="仿宋" w:cs="仿宋" w:hint="eastAsia"/>
          <w:color w:val="000000"/>
          <w:kern w:val="0"/>
          <w:sz w:val="24"/>
          <w:szCs w:val="24"/>
        </w:rPr>
        <w:t xml:space="preserve">  </w:t>
      </w:r>
      <w:r w:rsidRPr="00532BB8">
        <w:rPr>
          <w:rFonts w:ascii="仿宋" w:eastAsia="仿宋" w:hAnsi="仿宋" w:cs="仿宋" w:hint="eastAsia"/>
          <w:color w:val="000000"/>
          <w:kern w:val="0"/>
          <w:sz w:val="24"/>
          <w:szCs w:val="24"/>
        </w:rPr>
        <w:t>项目评价的</w:t>
      </w:r>
      <w:r w:rsidRPr="00532BB8">
        <w:rPr>
          <w:rFonts w:ascii="仿宋" w:eastAsia="仿宋" w:hAnsi="仿宋" w:cs="仿宋" w:hint="eastAsia"/>
          <w:color w:val="000000"/>
          <w:kern w:val="0"/>
          <w:sz w:val="24"/>
          <w:szCs w:val="24"/>
        </w:rPr>
        <w:t>贴现法</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净现值法</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现值指数法</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七</w:t>
      </w:r>
      <w:r w:rsidRPr="00532BB8">
        <w:rPr>
          <w:rFonts w:ascii="仿宋" w:eastAsia="仿宋" w:hAnsi="仿宋" w:cs="仿宋" w:hint="eastAsia"/>
          <w:color w:val="000000"/>
          <w:kern w:val="0"/>
          <w:sz w:val="24"/>
          <w:szCs w:val="24"/>
        </w:rPr>
        <w:t>）第</w:t>
      </w:r>
      <w:r w:rsidRPr="00532BB8">
        <w:rPr>
          <w:rFonts w:ascii="仿宋" w:eastAsia="仿宋" w:hAnsi="仿宋" w:cs="仿宋" w:hint="eastAsia"/>
          <w:color w:val="000000"/>
          <w:kern w:val="0"/>
          <w:sz w:val="24"/>
          <w:szCs w:val="24"/>
        </w:rPr>
        <w:t>七</w:t>
      </w:r>
      <w:r w:rsidRPr="00532BB8">
        <w:rPr>
          <w:rFonts w:ascii="仿宋" w:eastAsia="仿宋" w:hAnsi="仿宋" w:cs="仿宋" w:hint="eastAsia"/>
          <w:color w:val="000000"/>
          <w:kern w:val="0"/>
          <w:sz w:val="24"/>
          <w:szCs w:val="24"/>
        </w:rPr>
        <w:t>章</w:t>
      </w:r>
      <w:r w:rsidRPr="00532BB8">
        <w:rPr>
          <w:rFonts w:ascii="仿宋" w:eastAsia="仿宋" w:hAnsi="仿宋" w:cs="仿宋" w:hint="eastAsia"/>
          <w:color w:val="000000"/>
          <w:kern w:val="0"/>
          <w:sz w:val="24"/>
          <w:szCs w:val="24"/>
        </w:rPr>
        <w:t xml:space="preserve">  </w:t>
      </w:r>
      <w:r w:rsidRPr="00532BB8">
        <w:rPr>
          <w:rFonts w:ascii="仿宋" w:eastAsia="仿宋" w:hAnsi="仿宋" w:cs="仿宋" w:hint="eastAsia"/>
          <w:color w:val="000000"/>
          <w:kern w:val="0"/>
          <w:sz w:val="24"/>
          <w:szCs w:val="24"/>
        </w:rPr>
        <w:t>证券投资管理</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第一节</w:t>
      </w:r>
      <w:r w:rsidRPr="00532BB8">
        <w:rPr>
          <w:rFonts w:ascii="仿宋" w:eastAsia="仿宋" w:hAnsi="仿宋" w:cs="仿宋" w:hint="eastAsia"/>
          <w:color w:val="000000"/>
          <w:kern w:val="0"/>
          <w:sz w:val="24"/>
          <w:szCs w:val="24"/>
        </w:rPr>
        <w:t xml:space="preserve"> </w:t>
      </w:r>
      <w:r w:rsidRPr="00532BB8">
        <w:rPr>
          <w:rFonts w:ascii="仿宋" w:eastAsia="仿宋" w:hAnsi="仿宋" w:cs="仿宋" w:hint="eastAsia"/>
          <w:color w:val="000000"/>
          <w:kern w:val="0"/>
          <w:sz w:val="24"/>
          <w:szCs w:val="24"/>
        </w:rPr>
        <w:t>证券投资概述</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、证券</w:t>
      </w:r>
      <w:r w:rsidRPr="00532BB8">
        <w:rPr>
          <w:rFonts w:ascii="仿宋" w:eastAsia="仿宋" w:hAnsi="仿宋" w:cs="仿宋" w:hint="eastAsia"/>
          <w:color w:val="000000"/>
          <w:kern w:val="0"/>
          <w:sz w:val="24"/>
          <w:szCs w:val="24"/>
        </w:rPr>
        <w:t>投资的概念</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、证券</w:t>
      </w:r>
      <w:r w:rsidRPr="00532BB8">
        <w:rPr>
          <w:rFonts w:ascii="仿宋" w:eastAsia="仿宋" w:hAnsi="仿宋" w:cs="仿宋" w:hint="eastAsia"/>
          <w:color w:val="000000"/>
          <w:kern w:val="0"/>
          <w:sz w:val="24"/>
          <w:szCs w:val="24"/>
        </w:rPr>
        <w:t>投资的特点</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3</w:t>
      </w:r>
      <w:r w:rsidRPr="00532BB8">
        <w:rPr>
          <w:rFonts w:ascii="仿宋" w:eastAsia="仿宋" w:hAnsi="仿宋" w:cs="仿宋" w:hint="eastAsia"/>
          <w:color w:val="000000"/>
          <w:kern w:val="0"/>
          <w:sz w:val="24"/>
          <w:szCs w:val="24"/>
        </w:rPr>
        <w:t>、证券投资的对象</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第二节</w:t>
      </w:r>
      <w:r w:rsidRPr="00532BB8">
        <w:rPr>
          <w:rFonts w:ascii="仿宋" w:eastAsia="仿宋" w:hAnsi="仿宋" w:cs="仿宋" w:hint="eastAsia"/>
          <w:color w:val="000000"/>
          <w:kern w:val="0"/>
          <w:sz w:val="24"/>
          <w:szCs w:val="24"/>
        </w:rPr>
        <w:t xml:space="preserve"> </w:t>
      </w:r>
      <w:r w:rsidRPr="00532BB8">
        <w:rPr>
          <w:rFonts w:ascii="仿宋" w:eastAsia="仿宋" w:hAnsi="仿宋" w:cs="仿宋" w:hint="eastAsia"/>
          <w:color w:val="000000"/>
          <w:kern w:val="0"/>
          <w:sz w:val="24"/>
          <w:szCs w:val="24"/>
        </w:rPr>
        <w:t>债券投资</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、债券投资的</w:t>
      </w:r>
      <w:r w:rsidRPr="00532BB8">
        <w:rPr>
          <w:rFonts w:ascii="仿宋" w:eastAsia="仿宋" w:hAnsi="仿宋" w:cs="仿宋" w:hint="eastAsia"/>
          <w:color w:val="000000"/>
          <w:kern w:val="0"/>
          <w:sz w:val="24"/>
          <w:szCs w:val="24"/>
        </w:rPr>
        <w:t>概念</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债券投资的特征</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3</w:t>
      </w: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债券</w:t>
      </w:r>
      <w:r w:rsidRPr="00532BB8">
        <w:rPr>
          <w:rFonts w:ascii="仿宋" w:eastAsia="仿宋" w:hAnsi="仿宋" w:cs="仿宋" w:hint="eastAsia"/>
          <w:color w:val="000000"/>
          <w:kern w:val="0"/>
          <w:sz w:val="24"/>
          <w:szCs w:val="24"/>
        </w:rPr>
        <w:t>投资的种类</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第三节</w:t>
      </w:r>
      <w:r w:rsidRPr="00532BB8">
        <w:rPr>
          <w:rFonts w:ascii="仿宋" w:eastAsia="仿宋" w:hAnsi="仿宋" w:cs="仿宋" w:hint="eastAsia"/>
          <w:color w:val="000000"/>
          <w:kern w:val="0"/>
          <w:sz w:val="24"/>
          <w:szCs w:val="24"/>
        </w:rPr>
        <w:t xml:space="preserve">  </w:t>
      </w:r>
      <w:r w:rsidRPr="00532BB8">
        <w:rPr>
          <w:rFonts w:ascii="仿宋" w:eastAsia="仿宋" w:hAnsi="仿宋" w:cs="仿宋" w:hint="eastAsia"/>
          <w:color w:val="000000"/>
          <w:kern w:val="0"/>
          <w:sz w:val="24"/>
          <w:szCs w:val="24"/>
        </w:rPr>
        <w:t>股票投资</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、股票投资的</w:t>
      </w:r>
      <w:r w:rsidRPr="00532BB8">
        <w:rPr>
          <w:rFonts w:ascii="仿宋" w:eastAsia="仿宋" w:hAnsi="仿宋" w:cs="仿宋" w:hint="eastAsia"/>
          <w:color w:val="000000"/>
          <w:kern w:val="0"/>
          <w:sz w:val="24"/>
          <w:szCs w:val="24"/>
        </w:rPr>
        <w:t>概念</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股利</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第四节</w:t>
      </w:r>
      <w:r w:rsidRPr="00532BB8">
        <w:rPr>
          <w:rFonts w:ascii="仿宋" w:eastAsia="仿宋" w:hAnsi="仿宋" w:cs="仿宋" w:hint="eastAsia"/>
          <w:color w:val="000000"/>
          <w:kern w:val="0"/>
          <w:sz w:val="24"/>
          <w:szCs w:val="24"/>
        </w:rPr>
        <w:t xml:space="preserve">  </w:t>
      </w:r>
      <w:r w:rsidRPr="00532BB8">
        <w:rPr>
          <w:rFonts w:ascii="仿宋" w:eastAsia="仿宋" w:hAnsi="仿宋" w:cs="仿宋" w:hint="eastAsia"/>
          <w:color w:val="000000"/>
          <w:kern w:val="0"/>
          <w:sz w:val="24"/>
          <w:szCs w:val="24"/>
        </w:rPr>
        <w:t>基金投资</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、基金投资的概念</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、基金投资的种类</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3</w:t>
      </w:r>
      <w:r w:rsidRPr="00532BB8">
        <w:rPr>
          <w:rFonts w:ascii="仿宋" w:eastAsia="仿宋" w:hAnsi="仿宋" w:cs="仿宋" w:hint="eastAsia"/>
          <w:color w:val="000000"/>
          <w:kern w:val="0"/>
          <w:sz w:val="24"/>
          <w:szCs w:val="24"/>
        </w:rPr>
        <w:t>、基金投资的优缺点</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八</w:t>
      </w:r>
      <w:r w:rsidRPr="00532BB8">
        <w:rPr>
          <w:rFonts w:ascii="仿宋" w:eastAsia="仿宋" w:hAnsi="仿宋" w:cs="仿宋" w:hint="eastAsia"/>
          <w:color w:val="000000"/>
          <w:kern w:val="0"/>
          <w:sz w:val="24"/>
          <w:szCs w:val="24"/>
        </w:rPr>
        <w:t>）第</w:t>
      </w:r>
      <w:r w:rsidRPr="00532BB8">
        <w:rPr>
          <w:rFonts w:ascii="仿宋" w:eastAsia="仿宋" w:hAnsi="仿宋" w:cs="仿宋" w:hint="eastAsia"/>
          <w:color w:val="000000"/>
          <w:kern w:val="0"/>
          <w:sz w:val="24"/>
          <w:szCs w:val="24"/>
        </w:rPr>
        <w:t>八</w:t>
      </w:r>
      <w:r w:rsidRPr="00532BB8">
        <w:rPr>
          <w:rFonts w:ascii="仿宋" w:eastAsia="仿宋" w:hAnsi="仿宋" w:cs="仿宋" w:hint="eastAsia"/>
          <w:color w:val="000000"/>
          <w:kern w:val="0"/>
          <w:sz w:val="24"/>
          <w:szCs w:val="24"/>
        </w:rPr>
        <w:t>章</w:t>
      </w:r>
      <w:r w:rsidRPr="00532BB8">
        <w:rPr>
          <w:rFonts w:ascii="仿宋" w:eastAsia="仿宋" w:hAnsi="仿宋" w:cs="仿宋" w:hint="eastAsia"/>
          <w:color w:val="000000"/>
          <w:kern w:val="0"/>
          <w:sz w:val="24"/>
          <w:szCs w:val="24"/>
        </w:rPr>
        <w:t xml:space="preserve">  </w:t>
      </w:r>
      <w:r w:rsidRPr="00532BB8">
        <w:rPr>
          <w:rFonts w:ascii="仿宋" w:eastAsia="仿宋" w:hAnsi="仿宋" w:cs="仿宋" w:hint="eastAsia"/>
          <w:color w:val="000000"/>
          <w:kern w:val="0"/>
          <w:sz w:val="24"/>
          <w:szCs w:val="24"/>
        </w:rPr>
        <w:t>营运资金管理</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第一节</w:t>
      </w:r>
      <w:r w:rsidRPr="00532BB8">
        <w:rPr>
          <w:rFonts w:ascii="仿宋" w:eastAsia="仿宋" w:hAnsi="仿宋" w:cs="仿宋" w:hint="eastAsia"/>
          <w:color w:val="000000"/>
          <w:kern w:val="0"/>
          <w:sz w:val="24"/>
          <w:szCs w:val="24"/>
        </w:rPr>
        <w:t xml:space="preserve">  </w:t>
      </w:r>
      <w:r w:rsidRPr="00532BB8">
        <w:rPr>
          <w:rFonts w:ascii="仿宋" w:eastAsia="仿宋" w:hAnsi="仿宋" w:cs="仿宋" w:hint="eastAsia"/>
          <w:color w:val="000000"/>
          <w:kern w:val="0"/>
          <w:sz w:val="24"/>
          <w:szCs w:val="24"/>
        </w:rPr>
        <w:t>营运资</w:t>
      </w:r>
      <w:r w:rsidRPr="00532BB8">
        <w:rPr>
          <w:rFonts w:ascii="仿宋" w:eastAsia="仿宋" w:hAnsi="仿宋" w:cs="仿宋" w:hint="eastAsia"/>
          <w:color w:val="000000"/>
          <w:kern w:val="0"/>
          <w:sz w:val="24"/>
          <w:szCs w:val="24"/>
        </w:rPr>
        <w:t>本概述</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、营运资</w:t>
      </w:r>
      <w:r w:rsidRPr="00532BB8">
        <w:rPr>
          <w:rFonts w:ascii="仿宋" w:eastAsia="仿宋" w:hAnsi="仿宋" w:cs="仿宋" w:hint="eastAsia"/>
          <w:color w:val="000000"/>
          <w:kern w:val="0"/>
          <w:sz w:val="24"/>
          <w:szCs w:val="24"/>
        </w:rPr>
        <w:t>本的概念</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、营运资</w:t>
      </w:r>
      <w:r w:rsidRPr="00532BB8">
        <w:rPr>
          <w:rFonts w:ascii="仿宋" w:eastAsia="仿宋" w:hAnsi="仿宋" w:cs="仿宋" w:hint="eastAsia"/>
          <w:color w:val="000000"/>
          <w:kern w:val="0"/>
          <w:sz w:val="24"/>
          <w:szCs w:val="24"/>
        </w:rPr>
        <w:t>本</w:t>
      </w:r>
      <w:r w:rsidRPr="00532BB8">
        <w:rPr>
          <w:rFonts w:ascii="仿宋" w:eastAsia="仿宋" w:hAnsi="仿宋" w:cs="仿宋" w:hint="eastAsia"/>
          <w:color w:val="000000"/>
          <w:kern w:val="0"/>
          <w:sz w:val="24"/>
          <w:szCs w:val="24"/>
        </w:rPr>
        <w:t>的特点</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第二节</w:t>
      </w:r>
      <w:r w:rsidRPr="00532BB8">
        <w:rPr>
          <w:rFonts w:ascii="仿宋" w:eastAsia="仿宋" w:hAnsi="仿宋" w:cs="仿宋" w:hint="eastAsia"/>
          <w:color w:val="000000"/>
          <w:kern w:val="0"/>
          <w:sz w:val="24"/>
          <w:szCs w:val="24"/>
        </w:rPr>
        <w:t xml:space="preserve">  </w:t>
      </w:r>
      <w:r w:rsidRPr="00532BB8">
        <w:rPr>
          <w:rFonts w:ascii="仿宋" w:eastAsia="仿宋" w:hAnsi="仿宋" w:cs="仿宋" w:hint="eastAsia"/>
          <w:color w:val="000000"/>
          <w:kern w:val="0"/>
          <w:sz w:val="24"/>
          <w:szCs w:val="24"/>
        </w:rPr>
        <w:t>现金管理</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lastRenderedPageBreak/>
        <w:t>1</w:t>
      </w: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持有现金的动机</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、最佳现金持有量</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）最佳现金持有量的含义</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）持有现金的成本</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3</w:t>
      </w:r>
      <w:r w:rsidRPr="00532BB8">
        <w:rPr>
          <w:rFonts w:ascii="仿宋" w:eastAsia="仿宋" w:hAnsi="仿宋" w:cs="仿宋" w:hint="eastAsia"/>
          <w:color w:val="000000"/>
          <w:kern w:val="0"/>
          <w:sz w:val="24"/>
          <w:szCs w:val="24"/>
        </w:rPr>
        <w:t>）确定最佳现金持有量的模式（存货模式、现金周转模式）</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第三节</w:t>
      </w:r>
      <w:r w:rsidRPr="00532BB8">
        <w:rPr>
          <w:rFonts w:ascii="仿宋" w:eastAsia="仿宋" w:hAnsi="仿宋" w:cs="仿宋" w:hint="eastAsia"/>
          <w:color w:val="000000"/>
          <w:kern w:val="0"/>
          <w:sz w:val="24"/>
          <w:szCs w:val="24"/>
        </w:rPr>
        <w:t xml:space="preserve">  </w:t>
      </w:r>
      <w:r w:rsidRPr="00532BB8">
        <w:rPr>
          <w:rFonts w:ascii="仿宋" w:eastAsia="仿宋" w:hAnsi="仿宋" w:cs="仿宋" w:hint="eastAsia"/>
          <w:color w:val="000000"/>
          <w:kern w:val="0"/>
          <w:sz w:val="24"/>
          <w:szCs w:val="24"/>
        </w:rPr>
        <w:t>应收账款管理</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）应收账款的</w:t>
      </w:r>
      <w:r w:rsidRPr="00532BB8">
        <w:rPr>
          <w:rFonts w:ascii="仿宋" w:eastAsia="仿宋" w:hAnsi="仿宋" w:cs="仿宋" w:hint="eastAsia"/>
          <w:color w:val="000000"/>
          <w:kern w:val="0"/>
          <w:sz w:val="24"/>
          <w:szCs w:val="24"/>
        </w:rPr>
        <w:t>概念</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应收账款的成本</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3</w:t>
      </w: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应收账款的</w:t>
      </w:r>
      <w:r w:rsidRPr="00532BB8">
        <w:rPr>
          <w:rFonts w:ascii="仿宋" w:eastAsia="仿宋" w:hAnsi="仿宋" w:cs="仿宋" w:hint="eastAsia"/>
          <w:color w:val="000000"/>
          <w:kern w:val="0"/>
          <w:sz w:val="24"/>
          <w:szCs w:val="24"/>
        </w:rPr>
        <w:t>信用政策</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第四节</w:t>
      </w:r>
      <w:r w:rsidRPr="00532BB8">
        <w:rPr>
          <w:rFonts w:ascii="仿宋" w:eastAsia="仿宋" w:hAnsi="仿宋" w:cs="仿宋" w:hint="eastAsia"/>
          <w:color w:val="000000"/>
          <w:kern w:val="0"/>
          <w:sz w:val="24"/>
          <w:szCs w:val="24"/>
        </w:rPr>
        <w:t xml:space="preserve">  </w:t>
      </w:r>
      <w:r w:rsidRPr="00532BB8">
        <w:rPr>
          <w:rFonts w:ascii="仿宋" w:eastAsia="仿宋" w:hAnsi="仿宋" w:cs="仿宋" w:hint="eastAsia"/>
          <w:color w:val="000000"/>
          <w:kern w:val="0"/>
          <w:sz w:val="24"/>
          <w:szCs w:val="24"/>
        </w:rPr>
        <w:t>存货管理</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、存货的成本</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、存货控制的方法</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经济订货批量法</w:t>
      </w:r>
    </w:p>
    <w:p w:rsidR="00042E4F" w:rsidRPr="00532BB8" w:rsidRDefault="00915741">
      <w:pPr>
        <w:spacing w:after="0" w:line="36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ABC</w:t>
      </w:r>
      <w:r w:rsidRPr="00532BB8">
        <w:rPr>
          <w:rFonts w:ascii="仿宋" w:eastAsia="仿宋" w:hAnsi="仿宋" w:cs="仿宋" w:hint="eastAsia"/>
          <w:color w:val="000000"/>
          <w:kern w:val="0"/>
          <w:sz w:val="24"/>
          <w:szCs w:val="24"/>
        </w:rPr>
        <w:t>控制法</w:t>
      </w:r>
    </w:p>
    <w:p w:rsidR="00042E4F" w:rsidRPr="00532BB8" w:rsidRDefault="00915741" w:rsidP="00EA7966">
      <w:pPr>
        <w:adjustRightInd w:val="0"/>
        <w:snapToGrid w:val="0"/>
        <w:spacing w:beforeLines="50" w:afterLines="50" w:line="24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九</w:t>
      </w: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第九章</w:t>
      </w:r>
      <w:r w:rsidRPr="00532BB8">
        <w:rPr>
          <w:rFonts w:ascii="仿宋" w:eastAsia="仿宋" w:hAnsi="仿宋" w:cs="仿宋" w:hint="eastAsia"/>
          <w:color w:val="000000"/>
          <w:kern w:val="0"/>
          <w:sz w:val="24"/>
          <w:szCs w:val="24"/>
        </w:rPr>
        <w:t xml:space="preserve">  </w:t>
      </w:r>
      <w:r w:rsidRPr="00532BB8">
        <w:rPr>
          <w:rFonts w:ascii="仿宋" w:eastAsia="仿宋" w:hAnsi="仿宋" w:cs="仿宋" w:hint="eastAsia"/>
          <w:color w:val="000000"/>
          <w:kern w:val="0"/>
          <w:sz w:val="24"/>
          <w:szCs w:val="24"/>
        </w:rPr>
        <w:t>收益分配管理</w:t>
      </w:r>
    </w:p>
    <w:p w:rsidR="00042E4F" w:rsidRPr="00532BB8" w:rsidRDefault="00915741" w:rsidP="00EA7966">
      <w:pPr>
        <w:adjustRightInd w:val="0"/>
        <w:snapToGrid w:val="0"/>
        <w:spacing w:beforeLines="50" w:afterLines="50" w:line="24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第一节</w:t>
      </w:r>
      <w:r w:rsidRPr="00532BB8">
        <w:rPr>
          <w:rFonts w:ascii="仿宋" w:eastAsia="仿宋" w:hAnsi="仿宋" w:cs="仿宋" w:hint="eastAsia"/>
          <w:color w:val="000000"/>
          <w:kern w:val="0"/>
          <w:sz w:val="24"/>
          <w:szCs w:val="24"/>
        </w:rPr>
        <w:t xml:space="preserve"> </w:t>
      </w:r>
      <w:r w:rsidRPr="00532BB8">
        <w:rPr>
          <w:rFonts w:ascii="仿宋" w:eastAsia="仿宋" w:hAnsi="仿宋" w:cs="仿宋" w:hint="eastAsia"/>
          <w:color w:val="000000"/>
          <w:kern w:val="0"/>
          <w:sz w:val="24"/>
          <w:szCs w:val="24"/>
        </w:rPr>
        <w:t>收益及收益分配概述</w:t>
      </w:r>
    </w:p>
    <w:p w:rsidR="00042E4F" w:rsidRPr="00532BB8" w:rsidRDefault="00915741" w:rsidP="00EA7966">
      <w:pPr>
        <w:adjustRightInd w:val="0"/>
        <w:snapToGrid w:val="0"/>
        <w:spacing w:beforeLines="50" w:afterLines="50" w:line="24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、利润分配</w:t>
      </w:r>
    </w:p>
    <w:p w:rsidR="00042E4F" w:rsidRPr="00532BB8" w:rsidRDefault="00915741" w:rsidP="00EA7966">
      <w:pPr>
        <w:adjustRightInd w:val="0"/>
        <w:snapToGrid w:val="0"/>
        <w:spacing w:beforeLines="50" w:afterLines="50" w:line="24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）盈余公积金</w:t>
      </w:r>
    </w:p>
    <w:p w:rsidR="00042E4F" w:rsidRPr="00532BB8" w:rsidRDefault="00915741" w:rsidP="00EA7966">
      <w:pPr>
        <w:adjustRightInd w:val="0"/>
        <w:snapToGrid w:val="0"/>
        <w:spacing w:beforeLines="50" w:afterLines="50" w:line="24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）股利</w:t>
      </w:r>
    </w:p>
    <w:p w:rsidR="00042E4F" w:rsidRPr="00532BB8" w:rsidRDefault="00915741" w:rsidP="00EA7966">
      <w:pPr>
        <w:adjustRightInd w:val="0"/>
        <w:snapToGrid w:val="0"/>
        <w:spacing w:beforeLines="50" w:afterLines="50" w:line="24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、股利支付程序与方式</w:t>
      </w:r>
    </w:p>
    <w:p w:rsidR="00042E4F" w:rsidRPr="00532BB8" w:rsidRDefault="00915741" w:rsidP="00EA7966">
      <w:pPr>
        <w:adjustRightInd w:val="0"/>
        <w:snapToGrid w:val="0"/>
        <w:spacing w:beforeLines="50" w:afterLines="50" w:line="24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）股利支付的程序</w:t>
      </w:r>
    </w:p>
    <w:p w:rsidR="00042E4F" w:rsidRPr="00532BB8" w:rsidRDefault="00915741" w:rsidP="00EA7966">
      <w:pPr>
        <w:adjustRightInd w:val="0"/>
        <w:snapToGrid w:val="0"/>
        <w:spacing w:beforeLines="50" w:afterLines="50" w:line="24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）股利支付的方式</w:t>
      </w:r>
    </w:p>
    <w:p w:rsidR="00042E4F" w:rsidRPr="00532BB8" w:rsidRDefault="00915741" w:rsidP="00EA7966">
      <w:pPr>
        <w:adjustRightInd w:val="0"/>
        <w:snapToGrid w:val="0"/>
        <w:spacing w:beforeLines="50" w:afterLines="50" w:line="24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第二节</w:t>
      </w:r>
      <w:r w:rsidRPr="00532BB8">
        <w:rPr>
          <w:rFonts w:ascii="仿宋" w:eastAsia="仿宋" w:hAnsi="仿宋" w:cs="仿宋" w:hint="eastAsia"/>
          <w:color w:val="000000"/>
          <w:kern w:val="0"/>
          <w:sz w:val="24"/>
          <w:szCs w:val="24"/>
        </w:rPr>
        <w:t xml:space="preserve"> </w:t>
      </w:r>
      <w:r w:rsidRPr="00532BB8">
        <w:rPr>
          <w:rFonts w:ascii="仿宋" w:eastAsia="仿宋" w:hAnsi="仿宋" w:cs="仿宋" w:hint="eastAsia"/>
          <w:color w:val="000000"/>
          <w:kern w:val="0"/>
          <w:sz w:val="24"/>
          <w:szCs w:val="24"/>
        </w:rPr>
        <w:t>股利理论与股利政策</w:t>
      </w:r>
    </w:p>
    <w:p w:rsidR="00042E4F" w:rsidRPr="00532BB8" w:rsidRDefault="00915741" w:rsidP="00EA7966">
      <w:pPr>
        <w:adjustRightInd w:val="0"/>
        <w:snapToGrid w:val="0"/>
        <w:spacing w:beforeLines="50" w:afterLines="50" w:line="24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、股利政策的影响因素</w:t>
      </w:r>
    </w:p>
    <w:p w:rsidR="00042E4F" w:rsidRPr="00532BB8" w:rsidRDefault="00915741" w:rsidP="00EA7966">
      <w:pPr>
        <w:adjustRightInd w:val="0"/>
        <w:snapToGrid w:val="0"/>
        <w:spacing w:beforeLines="50" w:afterLines="50" w:line="24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、股利政策与内部筹资</w:t>
      </w:r>
    </w:p>
    <w:p w:rsidR="00042E4F" w:rsidRPr="00532BB8" w:rsidRDefault="00915741" w:rsidP="00EA7966">
      <w:pPr>
        <w:adjustRightInd w:val="0"/>
        <w:snapToGrid w:val="0"/>
        <w:spacing w:beforeLines="50" w:afterLines="50" w:line="24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1</w:t>
      </w:r>
      <w:r w:rsidRPr="00532BB8">
        <w:rPr>
          <w:rFonts w:ascii="仿宋" w:eastAsia="仿宋" w:hAnsi="仿宋" w:cs="仿宋" w:hint="eastAsia"/>
          <w:color w:val="000000"/>
          <w:kern w:val="0"/>
          <w:sz w:val="24"/>
          <w:szCs w:val="24"/>
        </w:rPr>
        <w:t>）剩余股利政策</w:t>
      </w:r>
    </w:p>
    <w:p w:rsidR="00042E4F" w:rsidRPr="00532BB8" w:rsidRDefault="00915741" w:rsidP="00EA7966">
      <w:pPr>
        <w:adjustRightInd w:val="0"/>
        <w:snapToGrid w:val="0"/>
        <w:spacing w:beforeLines="50" w:afterLines="50" w:line="24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2</w:t>
      </w:r>
      <w:r w:rsidRPr="00532BB8">
        <w:rPr>
          <w:rFonts w:ascii="仿宋" w:eastAsia="仿宋" w:hAnsi="仿宋" w:cs="仿宋" w:hint="eastAsia"/>
          <w:color w:val="000000"/>
          <w:kern w:val="0"/>
          <w:sz w:val="24"/>
          <w:szCs w:val="24"/>
        </w:rPr>
        <w:t>）固定或稳定增长的股利政策</w:t>
      </w:r>
    </w:p>
    <w:p w:rsidR="00042E4F" w:rsidRPr="00532BB8" w:rsidRDefault="00915741" w:rsidP="00EA7966">
      <w:pPr>
        <w:adjustRightInd w:val="0"/>
        <w:snapToGrid w:val="0"/>
        <w:spacing w:beforeLines="50" w:afterLines="50" w:line="24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3</w:t>
      </w:r>
      <w:r w:rsidRPr="00532BB8">
        <w:rPr>
          <w:rFonts w:ascii="仿宋" w:eastAsia="仿宋" w:hAnsi="仿宋" w:cs="仿宋" w:hint="eastAsia"/>
          <w:color w:val="000000"/>
          <w:kern w:val="0"/>
          <w:sz w:val="24"/>
          <w:szCs w:val="24"/>
        </w:rPr>
        <w:t>）固定股利支付率政策</w:t>
      </w:r>
    </w:p>
    <w:p w:rsidR="00042E4F" w:rsidRPr="00532BB8" w:rsidRDefault="00915741" w:rsidP="00EA7966">
      <w:pPr>
        <w:adjustRightInd w:val="0"/>
        <w:snapToGrid w:val="0"/>
        <w:spacing w:beforeLines="50" w:afterLines="50" w:line="240" w:lineRule="auto"/>
        <w:rPr>
          <w:rFonts w:ascii="仿宋" w:eastAsia="仿宋" w:hAnsi="仿宋" w:cs="仿宋"/>
          <w:color w:val="000000"/>
          <w:kern w:val="0"/>
          <w:sz w:val="24"/>
          <w:szCs w:val="24"/>
        </w:rPr>
      </w:pPr>
      <w:r w:rsidRPr="00532BB8">
        <w:rPr>
          <w:rFonts w:ascii="仿宋" w:eastAsia="仿宋" w:hAnsi="仿宋" w:cs="仿宋" w:hint="eastAsia"/>
          <w:color w:val="000000"/>
          <w:kern w:val="0"/>
          <w:sz w:val="24"/>
          <w:szCs w:val="24"/>
        </w:rPr>
        <w:t>（</w:t>
      </w:r>
      <w:r w:rsidRPr="00532BB8">
        <w:rPr>
          <w:rFonts w:ascii="仿宋" w:eastAsia="仿宋" w:hAnsi="仿宋" w:cs="仿宋" w:hint="eastAsia"/>
          <w:color w:val="000000"/>
          <w:kern w:val="0"/>
          <w:sz w:val="24"/>
          <w:szCs w:val="24"/>
        </w:rPr>
        <w:t>4</w:t>
      </w:r>
      <w:r w:rsidRPr="00532BB8">
        <w:rPr>
          <w:rFonts w:ascii="仿宋" w:eastAsia="仿宋" w:hAnsi="仿宋" w:cs="仿宋" w:hint="eastAsia"/>
          <w:color w:val="000000"/>
          <w:kern w:val="0"/>
          <w:sz w:val="24"/>
          <w:szCs w:val="24"/>
        </w:rPr>
        <w:t>）低正常股利加额外股利政策</w:t>
      </w:r>
    </w:p>
    <w:p w:rsidR="00042E4F" w:rsidRPr="00532BB8" w:rsidRDefault="00915741" w:rsidP="00532BB8">
      <w:pPr>
        <w:widowControl/>
        <w:shd w:val="clear" w:color="auto" w:fill="FFFFFF"/>
        <w:spacing w:line="560" w:lineRule="exact"/>
        <w:rPr>
          <w:rFonts w:ascii="仿宋" w:eastAsia="仿宋" w:hAnsi="仿宋" w:cs="仿宋"/>
          <w:b/>
          <w:bCs/>
          <w:color w:val="000000"/>
          <w:kern w:val="0"/>
          <w:sz w:val="24"/>
          <w:szCs w:val="24"/>
        </w:rPr>
      </w:pPr>
      <w:r w:rsidRPr="00532BB8">
        <w:rPr>
          <w:rFonts w:ascii="仿宋" w:eastAsia="仿宋" w:hAnsi="仿宋" w:cs="仿宋" w:hint="eastAsia"/>
          <w:b/>
          <w:bCs/>
          <w:color w:val="000000"/>
          <w:kern w:val="0"/>
          <w:sz w:val="24"/>
          <w:szCs w:val="24"/>
        </w:rPr>
        <w:lastRenderedPageBreak/>
        <w:t>四、其他说明</w:t>
      </w:r>
    </w:p>
    <w:p w:rsidR="00042E4F" w:rsidRPr="00532BB8" w:rsidRDefault="00915741" w:rsidP="00532BB8">
      <w:pPr>
        <w:adjustRightInd w:val="0"/>
        <w:snapToGrid w:val="0"/>
        <w:spacing w:after="0" w:line="560" w:lineRule="exact"/>
        <w:ind w:firstLineChars="200" w:firstLine="480"/>
        <w:rPr>
          <w:rFonts w:ascii="仿宋" w:eastAsia="仿宋" w:hAnsi="仿宋" w:cs="仿宋"/>
          <w:color w:val="000000"/>
          <w:kern w:val="0"/>
          <w:sz w:val="24"/>
          <w:szCs w:val="24"/>
        </w:rPr>
      </w:pPr>
      <w:r>
        <w:rPr>
          <w:rFonts w:ascii="仿宋" w:eastAsia="仿宋" w:hAnsi="仿宋" w:cs="仿宋" w:hint="eastAsia"/>
          <w:color w:val="000000"/>
          <w:kern w:val="0"/>
          <w:sz w:val="24"/>
          <w:szCs w:val="24"/>
        </w:rPr>
        <w:t>考生需自带计算器</w:t>
      </w:r>
      <w:r>
        <w:rPr>
          <w:rFonts w:ascii="仿宋" w:eastAsia="仿宋" w:hAnsi="仿宋" w:cs="仿宋" w:hint="eastAsia"/>
          <w:color w:val="000000"/>
          <w:kern w:val="0"/>
          <w:sz w:val="24"/>
          <w:szCs w:val="24"/>
        </w:rPr>
        <w:t>。</w:t>
      </w:r>
    </w:p>
    <w:p w:rsidR="00042E4F" w:rsidRDefault="00915741">
      <w:pPr>
        <w:widowControl/>
        <w:numPr>
          <w:ilvl w:val="0"/>
          <w:numId w:val="7"/>
        </w:numPr>
        <w:shd w:val="clear" w:color="auto" w:fill="FFFFFF"/>
        <w:spacing w:line="560" w:lineRule="exact"/>
        <w:rPr>
          <w:rFonts w:ascii="仿宋" w:eastAsia="仿宋" w:hAnsi="仿宋" w:cs="仿宋"/>
          <w:b/>
          <w:bCs/>
          <w:color w:val="000000"/>
          <w:kern w:val="0"/>
          <w:sz w:val="24"/>
          <w:szCs w:val="24"/>
        </w:rPr>
      </w:pPr>
      <w:r>
        <w:rPr>
          <w:rFonts w:ascii="仿宋" w:eastAsia="仿宋" w:hAnsi="仿宋" w:cs="仿宋" w:hint="eastAsia"/>
          <w:b/>
          <w:bCs/>
          <w:color w:val="000000"/>
          <w:kern w:val="0"/>
          <w:sz w:val="24"/>
          <w:szCs w:val="24"/>
        </w:rPr>
        <w:t>参考书目</w:t>
      </w:r>
    </w:p>
    <w:p w:rsidR="00042E4F" w:rsidRDefault="00915741" w:rsidP="00042E4F">
      <w:pPr>
        <w:adjustRightInd w:val="0"/>
        <w:snapToGrid w:val="0"/>
        <w:spacing w:beforeLines="50" w:afterLines="50" w:line="240" w:lineRule="auto"/>
        <w:rPr>
          <w:rFonts w:ascii="宋体" w:eastAsia="黑体" w:hAnsi="宋体"/>
          <w:b/>
          <w:bCs/>
          <w:szCs w:val="21"/>
        </w:rPr>
      </w:pPr>
      <w:r>
        <w:rPr>
          <w:rFonts w:ascii="仿宋" w:eastAsia="仿宋" w:hAnsi="仿宋" w:cs="仿宋" w:hint="eastAsia"/>
          <w:color w:val="000000"/>
          <w:kern w:val="0"/>
          <w:sz w:val="24"/>
          <w:szCs w:val="24"/>
        </w:rPr>
        <w:t>蒋敏周</w:t>
      </w:r>
      <w:r>
        <w:rPr>
          <w:rFonts w:ascii="仿宋" w:eastAsia="仿宋" w:hAnsi="仿宋" w:cs="仿宋" w:hint="eastAsia"/>
          <w:color w:val="000000"/>
          <w:kern w:val="0"/>
          <w:sz w:val="24"/>
          <w:szCs w:val="24"/>
        </w:rPr>
        <w:t xml:space="preserve"> </w:t>
      </w:r>
      <w:r>
        <w:rPr>
          <w:rFonts w:ascii="仿宋" w:eastAsia="仿宋" w:hAnsi="仿宋" w:cs="仿宋" w:hint="eastAsia"/>
          <w:color w:val="000000"/>
          <w:kern w:val="0"/>
          <w:sz w:val="24"/>
          <w:szCs w:val="24"/>
        </w:rPr>
        <w:t>编，《</w:t>
      </w:r>
      <w:r>
        <w:rPr>
          <w:rFonts w:ascii="仿宋" w:eastAsia="仿宋" w:hAnsi="仿宋" w:cs="仿宋" w:hint="eastAsia"/>
          <w:color w:val="000000"/>
          <w:kern w:val="0"/>
          <w:sz w:val="24"/>
          <w:szCs w:val="24"/>
        </w:rPr>
        <w:t>财务管理概论</w:t>
      </w:r>
      <w:r>
        <w:rPr>
          <w:rFonts w:ascii="仿宋" w:eastAsia="仿宋" w:hAnsi="仿宋" w:cs="仿宋" w:hint="eastAsia"/>
          <w:color w:val="000000"/>
          <w:kern w:val="0"/>
          <w:sz w:val="24"/>
          <w:szCs w:val="24"/>
        </w:rPr>
        <w:t>》，清华大学出版社</w:t>
      </w:r>
      <w:r>
        <w:rPr>
          <w:rFonts w:ascii="仿宋" w:eastAsia="仿宋" w:hAnsi="仿宋" w:cs="仿宋" w:hint="eastAsia"/>
          <w:color w:val="000000"/>
          <w:kern w:val="0"/>
          <w:sz w:val="24"/>
          <w:szCs w:val="24"/>
        </w:rPr>
        <w:t> </w:t>
      </w:r>
      <w:r>
        <w:rPr>
          <w:rFonts w:ascii="仿宋" w:eastAsia="仿宋" w:hAnsi="仿宋" w:cs="仿宋" w:hint="eastAsia"/>
          <w:color w:val="000000"/>
          <w:kern w:val="0"/>
          <w:sz w:val="24"/>
          <w:szCs w:val="24"/>
        </w:rPr>
        <w:t>，</w:t>
      </w:r>
      <w:r>
        <w:rPr>
          <w:rFonts w:ascii="仿宋" w:eastAsia="仿宋" w:hAnsi="仿宋" w:cs="仿宋" w:hint="eastAsia"/>
          <w:color w:val="000000"/>
          <w:kern w:val="0"/>
          <w:sz w:val="24"/>
          <w:szCs w:val="24"/>
        </w:rPr>
        <w:t>20</w:t>
      </w:r>
      <w:r>
        <w:rPr>
          <w:rFonts w:ascii="仿宋" w:eastAsia="仿宋" w:hAnsi="仿宋" w:cs="仿宋" w:hint="eastAsia"/>
          <w:color w:val="000000"/>
          <w:kern w:val="0"/>
          <w:sz w:val="24"/>
          <w:szCs w:val="24"/>
        </w:rPr>
        <w:t>21</w:t>
      </w:r>
      <w:r>
        <w:rPr>
          <w:rFonts w:ascii="仿宋" w:eastAsia="仿宋" w:hAnsi="仿宋" w:cs="仿宋" w:hint="eastAsia"/>
          <w:color w:val="000000"/>
          <w:kern w:val="0"/>
          <w:sz w:val="24"/>
          <w:szCs w:val="24"/>
        </w:rPr>
        <w:t>年</w:t>
      </w:r>
      <w:r>
        <w:rPr>
          <w:rFonts w:ascii="仿宋" w:eastAsia="仿宋" w:hAnsi="仿宋" w:cs="仿宋" w:hint="eastAsia"/>
          <w:color w:val="000000"/>
          <w:kern w:val="0"/>
          <w:sz w:val="24"/>
          <w:szCs w:val="24"/>
        </w:rPr>
        <w:t>5</w:t>
      </w:r>
      <w:r>
        <w:rPr>
          <w:rFonts w:ascii="仿宋" w:eastAsia="仿宋" w:hAnsi="仿宋" w:cs="仿宋" w:hint="eastAsia"/>
          <w:color w:val="000000"/>
          <w:kern w:val="0"/>
          <w:sz w:val="24"/>
          <w:szCs w:val="24"/>
        </w:rPr>
        <w:t>月出版</w:t>
      </w:r>
      <w:r>
        <w:rPr>
          <w:rFonts w:ascii="仿宋" w:eastAsia="仿宋" w:hAnsi="仿宋" w:cs="仿宋" w:hint="eastAsia"/>
          <w:color w:val="000000"/>
          <w:kern w:val="0"/>
          <w:sz w:val="24"/>
          <w:szCs w:val="24"/>
        </w:rPr>
        <w:t>。</w:t>
      </w:r>
    </w:p>
    <w:sectPr w:rsidR="00042E4F" w:rsidSect="00042E4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5741" w:rsidRDefault="00915741">
      <w:pPr>
        <w:spacing w:line="240" w:lineRule="auto"/>
      </w:pPr>
      <w:r>
        <w:separator/>
      </w:r>
    </w:p>
  </w:endnote>
  <w:endnote w:type="continuationSeparator" w:id="1">
    <w:p w:rsidR="00915741" w:rsidRDefault="0091574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5741" w:rsidRDefault="00915741">
      <w:pPr>
        <w:spacing w:after="0"/>
      </w:pPr>
      <w:r>
        <w:separator/>
      </w:r>
    </w:p>
  </w:footnote>
  <w:footnote w:type="continuationSeparator" w:id="1">
    <w:p w:rsidR="00915741" w:rsidRDefault="0091574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0803AC9"/>
    <w:multiLevelType w:val="singleLevel"/>
    <w:tmpl w:val="F0803AC9"/>
    <w:lvl w:ilvl="0">
      <w:start w:val="3"/>
      <w:numFmt w:val="chineseCounting"/>
      <w:suff w:val="space"/>
      <w:lvlText w:val="第%1节"/>
      <w:lvlJc w:val="left"/>
      <w:rPr>
        <w:rFonts w:hint="eastAsia"/>
      </w:rPr>
    </w:lvl>
  </w:abstractNum>
  <w:abstractNum w:abstractNumId="1">
    <w:nsid w:val="4BA63EAA"/>
    <w:multiLevelType w:val="singleLevel"/>
    <w:tmpl w:val="4BA63EAA"/>
    <w:lvl w:ilvl="0">
      <w:start w:val="1"/>
      <w:numFmt w:val="chineseCounting"/>
      <w:suff w:val="nothing"/>
      <w:lvlText w:val="（%1）"/>
      <w:lvlJc w:val="left"/>
      <w:rPr>
        <w:rFonts w:hint="eastAsia"/>
      </w:rPr>
    </w:lvl>
  </w:abstractNum>
  <w:abstractNum w:abstractNumId="2">
    <w:nsid w:val="4FB83CBF"/>
    <w:multiLevelType w:val="singleLevel"/>
    <w:tmpl w:val="4FB83CBF"/>
    <w:lvl w:ilvl="0">
      <w:start w:val="1"/>
      <w:numFmt w:val="decimal"/>
      <w:suff w:val="nothing"/>
      <w:lvlText w:val="%1、"/>
      <w:lvlJc w:val="left"/>
    </w:lvl>
  </w:abstractNum>
  <w:abstractNum w:abstractNumId="3">
    <w:nsid w:val="50C63BC2"/>
    <w:multiLevelType w:val="singleLevel"/>
    <w:tmpl w:val="50C63BC2"/>
    <w:lvl w:ilvl="0">
      <w:start w:val="3"/>
      <w:numFmt w:val="decimal"/>
      <w:suff w:val="nothing"/>
      <w:lvlText w:val="%1、"/>
      <w:lvlJc w:val="left"/>
    </w:lvl>
  </w:abstractNum>
  <w:abstractNum w:abstractNumId="4">
    <w:nsid w:val="5B2F603C"/>
    <w:multiLevelType w:val="singleLevel"/>
    <w:tmpl w:val="5B2F603C"/>
    <w:lvl w:ilvl="0">
      <w:start w:val="5"/>
      <w:numFmt w:val="chineseCounting"/>
      <w:suff w:val="nothing"/>
      <w:lvlText w:val="%1、"/>
      <w:lvlJc w:val="left"/>
      <w:rPr>
        <w:rFonts w:hint="eastAsia"/>
      </w:rPr>
    </w:lvl>
  </w:abstractNum>
  <w:abstractNum w:abstractNumId="5">
    <w:nsid w:val="68275F2E"/>
    <w:multiLevelType w:val="multilevel"/>
    <w:tmpl w:val="68275F2E"/>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68BCCED1"/>
    <w:multiLevelType w:val="singleLevel"/>
    <w:tmpl w:val="68BCCED1"/>
    <w:lvl w:ilvl="0">
      <w:start w:val="1"/>
      <w:numFmt w:val="decimal"/>
      <w:suff w:val="nothing"/>
      <w:lvlText w:val="（%1）"/>
      <w:lvlJc w:val="left"/>
    </w:lvl>
  </w:abstractNum>
  <w:num w:numId="1">
    <w:abstractNumId w:val="5"/>
  </w:num>
  <w:num w:numId="2">
    <w:abstractNumId w:val="1"/>
  </w:num>
  <w:num w:numId="3">
    <w:abstractNumId w:val="3"/>
  </w:num>
  <w:num w:numId="4">
    <w:abstractNumId w:val="0"/>
  </w:num>
  <w:num w:numId="5">
    <w:abstractNumId w:val="2"/>
  </w:num>
  <w:num w:numId="6">
    <w:abstractNumId w:val="6"/>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B1A49"/>
    <w:rsid w:val="00042E4F"/>
    <w:rsid w:val="001B2324"/>
    <w:rsid w:val="001B734D"/>
    <w:rsid w:val="00231C46"/>
    <w:rsid w:val="002C1EB3"/>
    <w:rsid w:val="003B58ED"/>
    <w:rsid w:val="003D2CE8"/>
    <w:rsid w:val="004C17A8"/>
    <w:rsid w:val="00532BB8"/>
    <w:rsid w:val="00552218"/>
    <w:rsid w:val="005F49DC"/>
    <w:rsid w:val="00631FC2"/>
    <w:rsid w:val="006E5D0A"/>
    <w:rsid w:val="00826164"/>
    <w:rsid w:val="00907D63"/>
    <w:rsid w:val="00915741"/>
    <w:rsid w:val="009743D4"/>
    <w:rsid w:val="009D0DF4"/>
    <w:rsid w:val="00B24859"/>
    <w:rsid w:val="00B93D36"/>
    <w:rsid w:val="00CD6771"/>
    <w:rsid w:val="00DF4BB6"/>
    <w:rsid w:val="00E736C2"/>
    <w:rsid w:val="00EA7966"/>
    <w:rsid w:val="00FB1A49"/>
    <w:rsid w:val="00FE2F52"/>
    <w:rsid w:val="542850F2"/>
    <w:rsid w:val="66751923"/>
    <w:rsid w:val="708326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E4F"/>
    <w:pPr>
      <w:widowControl w:val="0"/>
      <w:spacing w:after="200" w:line="276" w:lineRule="auto"/>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rsid w:val="00042E4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42E4F"/>
    <w:pPr>
      <w:ind w:firstLineChars="200" w:firstLine="420"/>
    </w:pPr>
  </w:style>
  <w:style w:type="paragraph" w:styleId="a5">
    <w:name w:val="header"/>
    <w:basedOn w:val="a"/>
    <w:link w:val="Char"/>
    <w:uiPriority w:val="99"/>
    <w:semiHidden/>
    <w:unhideWhenUsed/>
    <w:rsid w:val="00EA7966"/>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5"/>
    <w:uiPriority w:val="99"/>
    <w:semiHidden/>
    <w:rsid w:val="00EA7966"/>
    <w:rPr>
      <w:rFonts w:ascii="Calibri" w:eastAsia="宋体" w:hAnsi="Calibri" w:cs="Times New Roman"/>
      <w:kern w:val="2"/>
      <w:sz w:val="18"/>
      <w:szCs w:val="18"/>
    </w:rPr>
  </w:style>
  <w:style w:type="paragraph" w:styleId="a6">
    <w:name w:val="footer"/>
    <w:basedOn w:val="a"/>
    <w:link w:val="Char0"/>
    <w:uiPriority w:val="99"/>
    <w:semiHidden/>
    <w:unhideWhenUsed/>
    <w:rsid w:val="00EA7966"/>
    <w:pPr>
      <w:tabs>
        <w:tab w:val="center" w:pos="4153"/>
        <w:tab w:val="right" w:pos="8306"/>
      </w:tabs>
      <w:snapToGrid w:val="0"/>
      <w:spacing w:line="240" w:lineRule="auto"/>
    </w:pPr>
    <w:rPr>
      <w:sz w:val="18"/>
      <w:szCs w:val="18"/>
    </w:rPr>
  </w:style>
  <w:style w:type="character" w:customStyle="1" w:styleId="Char0">
    <w:name w:val="页脚 Char"/>
    <w:basedOn w:val="a0"/>
    <w:link w:val="a6"/>
    <w:uiPriority w:val="99"/>
    <w:semiHidden/>
    <w:rsid w:val="00EA7966"/>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421</Words>
  <Characters>2403</Characters>
  <Application>Microsoft Office Word</Application>
  <DocSecurity>0</DocSecurity>
  <Lines>20</Lines>
  <Paragraphs>5</Paragraphs>
  <ScaleCrop>false</ScaleCrop>
  <Company>微软公司</Company>
  <LinksUpToDate>false</LinksUpToDate>
  <CharactersWithSpaces>2819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于学军</cp:lastModifiedBy>
  <cp:revision>13</cp:revision>
  <dcterms:created xsi:type="dcterms:W3CDTF">2019-03-20T02:29:00Z</dcterms:created>
  <dcterms:modified xsi:type="dcterms:W3CDTF">2022-02-28T00:35:00Z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B70F22AC46BE4140B60CA96E36101A7A</vt:lpwstr>
  </property>
</Properties>
</file>