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【</w:t>
      </w:r>
      <w:r>
        <w:rPr>
          <w:rFonts w:hint="eastAsia"/>
          <w:b/>
          <w:bCs/>
          <w:sz w:val="28"/>
          <w:szCs w:val="28"/>
          <w:lang w:val="en-US" w:eastAsia="zh-CN"/>
        </w:rPr>
        <w:t>官方发布</w:t>
      </w:r>
      <w:r>
        <w:rPr>
          <w:rFonts w:hint="eastAsia"/>
          <w:b/>
          <w:bCs/>
          <w:sz w:val="28"/>
          <w:szCs w:val="28"/>
          <w:lang w:eastAsia="zh-CN"/>
        </w:rPr>
        <w:t>】</w:t>
      </w:r>
      <w:r>
        <w:rPr>
          <w:rFonts w:hint="eastAsia"/>
          <w:b/>
          <w:bCs/>
          <w:sz w:val="28"/>
          <w:szCs w:val="28"/>
        </w:rPr>
        <w:t>2021年兰州城市学院</w:t>
      </w:r>
      <w:r>
        <w:rPr>
          <w:rFonts w:hint="eastAsia"/>
          <w:b/>
          <w:bCs/>
          <w:sz w:val="28"/>
          <w:szCs w:val="28"/>
          <w:lang w:val="en-US" w:eastAsia="zh-CN"/>
        </w:rPr>
        <w:t>专升本《汉语言文学》专业</w:t>
      </w:r>
      <w:r>
        <w:rPr>
          <w:rFonts w:hint="eastAsia"/>
          <w:b/>
          <w:bCs/>
          <w:sz w:val="28"/>
          <w:szCs w:val="28"/>
        </w:rPr>
        <w:t>考试大纲</w:t>
      </w:r>
      <w:r>
        <w:rPr>
          <w:rFonts w:hint="eastAsia"/>
          <w:b/>
          <w:bCs/>
          <w:sz w:val="28"/>
          <w:szCs w:val="28"/>
          <w:lang w:val="en-US" w:eastAsia="zh-CN"/>
        </w:rPr>
        <w:t>确定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一、考试目的及要求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全面考核普通高校专科(含高职、师范类3+2专科)应届毕业生对现代汉语、古代汉语、中国古代文学等课程的基本概念、原理的掌握程度及应用有关原理解决实际问题的能力。具体要求：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（一）《现代汉语》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掌握现代汉语的相关知识及基本内容；了解现代汉语在语音、文字、词汇、语法方面与古代汉语的继承关系。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（二）《古代汉语》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掌握古代汉语的基本知识，能借助工具书阅读一般的没有今注的古代白文，提高古典文献阅读水平。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（三）《中国古代文学》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《中国古代文学》是汉语言文学专业的一门必修基础课程，要求考生必须掌握大纲所列基本内容，系统掌握中国古代文学的发生发展历史及其发展规律，把握每一阶段出现的主要文学流派、文学思潮、文体创作、作家作品及其它文学现象，考生应具备对中国古代文学的初步的阅读鉴赏能力与分析评论能力，能比较准确地把握代表性作家作品的思想内容和艺术特征，具备一定量的古典诗词曲文的背诵，能够初步阅读、理解、分析和评价古代文学名作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二、考试内容与范围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（一）考试课程：现代汉语（40分）、古代汉语（60分）、中国古代文学（100分）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（二）《现代汉语》考核内容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绪论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1.现代汉民族共同语和现代汉语方言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2.现代汉语的特点及其地位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3.汉语规范化和推广普通话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第一章语音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1.语音的性质、单位及记音符号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2.现代汉语的声母、韵母、声调、音节和音变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3.朗读、语调及语音规范化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第二章文字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1.汉字的概念、性质、起源、特点及作用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2.汉字的形体和结构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3.汉字的整理及其标准化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第三章词汇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1.词汇的概念、单位和结构类型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2.词义的概念、性质、构成和理解运用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3.义项、义素、语义场和语境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4.现代汉语词汇的构成及其特点和作用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5.词汇的发展变化和规范化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第四章语法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1.语法和语法体系的概念、语法性质及语法单位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2.划分词类的依据和标准以及各类词的用法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3.短语及其各种分类和分类标准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4.句子中各种句法成分的分析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5.单句和复句的结构特点、类型及其分析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第五章修辞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1.修辞的含义和修辞与语境、语音、词汇、语法、语用的关系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2.词语的锤炼和句式的选择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3.各种辞格的定义、特点、分类和表达作用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（三）《古代汉语》考核内容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绪论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什么是古代汉语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第一单元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文选：《鲁施氏有二子》《九方皋相马》《景公射出质》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古汉语常用工具书简介：1.字典；2词典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第二单元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文选：《尚书序》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词汇：1.古今词义的异同；2.词的本义和引申义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第三单元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文选：《郑伯克段于鄢》《齐桓公伐楚》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文字（上）：1.六书说；2.六书与汉字的结构（象形、指事、会意、形声、转注、假借）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第四单元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文选：《齐晋鞌之战》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文字（下）：1.汉字的形体演变；2.古书中的用字（古今字、异体字、繁简字、通假字）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第五单元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文选：《冯谖客孟尝君》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语法（上）：1.词类活用；2.判断句；3.被动句；4.词序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第六单元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文选：《大同》《好学近乎知》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语法（下）：1.代词；2.介词；3.连词；4.固定结构；5.固定格式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第七单元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文选：《胠箧》《秋水》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音韵学常识：1.汉语音韵学的基本概念；2.中古音的概况；3.上古音的概况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第八单元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文选：《许行》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诗词格律：近体诗的格律（平仄、对仗、用韵、句式）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第九单元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文选：《五蠹》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训诂学常识：1.古注的类型；2.古注术语和体例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第十单元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文选：《报任安书》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古书的标点：掌握标点古书的基本方法，加强练习，能够正确标出一般白文的标点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（四）《中国古代文学》考核内容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1.先秦文学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1.原始诗歌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2.神话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3.《诗经》的分类、思想内容、艺术成就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4.《楚辞》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5.历史散文《左传》《战国策》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6.诸子散文《孔子》《孟子》《庄子》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重点作品：《关雎》《氓》《蒹葭》《曹刿论战》《晋公子重耳之亡》《冯谖客孟尝君》《寡人之于国也》《秋水》（节选）《湘夫人》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2.秦汉文学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1.秦汉政论文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2.《史记》的思想内容、艺术成就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3.汉乐府诗，文人五言诗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4.汉赋的分类、主要作家及代表作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重点作品：《谏逐客书》《过秦论》《李将军列传》《陌上桑》《孔雀东南飞》《古诗十九首》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3.魏晋南北朝文学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1.建安文学，左思、谢灵运、庾信诗歌，“永明体”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2.南北朝乐府民歌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3.陶渊明诗歌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4.魏晋南北朝赋的主要作家、作品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5.志怪、志人小说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重点作品：《短歌行》《白马篇》《咏史》（郁郁涧底松）《归园田居》（少无适俗韵），《饮酒》（结庐在人境）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4.隋唐五代文学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1.初唐“四杰”，陈子昂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2.盛唐山水田园诗、边塞诗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3.大李杜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4.中唐韩愈、孟郊、柳宗元、刘禹锡、元白新乐府运动、李贺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5.晚唐小李杜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6.唐代古文运动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7.唐传奇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8.唐五代温、李词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重点作品：《在狱咏蝉》《春江花月夜》《山居秋暝》《从军行》（青海长云暗雪山）《从军行》（大漠风尘日色昏）《出塞》（秦时明月汉时关）《白雪歌送武判官归京》《行路难》（金樽清酒斗十千）《将进酒》《登高》《蜀相》《兵车行》《杜陵叟》《逢雪宿芙蓉山主人》《塞下曲》（月黑雁飞高）《江雪》《梦天》《滁州西涧》《无题》（相见时难别亦难）《种树郭橐驼传》《菩萨蛮》（小山重叠金明灭）《虞美人》（春花秋月何时了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5.宋辽金文学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1.北宋词：欧阳修、柳永、晏几道、周邦彦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2.北宋诗：欧阳修、王安石、江西诗派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3.南宋词：李清照、辛弃疾、姜夔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4.南宋诗：“诚斋体”、范成大、文天祥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5.苏轼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6.北宋古文运动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7.陆游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8.宋代话本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重点作品：《踏莎行》（郴州旅舍）《蝶恋花》（庭院深深深几许）《雨霖铃》（寒蝉凄切）《八声甘州》（对潇潇暮雨洒江天）《临江仙》（梦后楼台高锁）《水调歌头》（明月几时有）《江城子》（十年生死两茫茫）《念奴娇》（大江东去）《饮湖上初晴后雨》（水光潋滟晴方好）《扬州慢》（淮左名都）《声声慢》（寻寻觅觅）《关山月》《书愤》《摸鱼儿》（更能消几番风雨）《永遇乐》（千古江山）《前赤壁赋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6.元代文学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1.元杂剧的体制、特点及兴衰原因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2.关汉卿及其《窦娥冤》、王实甫及其《西厢记》、马致远及其《汉宫秋》、白甫及其《梧桐雨》和《墙头马上》、郑光祖及其《倩女离魂》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3.南戏与高明的《琵琶记》、“四大南戏”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4.元代散曲的体制、特点、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5.马致远、睢景臣、张养浩的散曲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6.元代诗文及元诗“四大家”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重点作品：《西厢记》（长亭送别）《天净沙・秋思》《山坡羊・潼关怀古》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7.明代文学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1.《三国演义》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2.《水浒传》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3.《西游记》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4.“三言”、“二拍”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5.明代“三大传奇”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6.汤显祖及其《牡丹亭》，“沈汤之争”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7.明代杂剧、徐渭《四声猿》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8.明代诗文（宋濂、刘基、台阁体、茶陵诗派、“吴中四杰”、前后七子、吴中四才子、公安派、竟陵派、唐宋派、李贽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重点作品：《报刘一丈书》《项脊轩志》《牡丹亭・游园惊梦》《杜十娘怒沉百宝箱》《卖油郎独占花魁》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8.清代文学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1.《聊斋志异》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2.《儒林外史》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3.《红楼梦》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4.清代诗词文：梅村体、钱谦益的诗、清诗流派、清词流派、清代散文三大家、桐城派、骈文复兴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5.清代戏曲《长生殿》《桃花扇》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重点作品：《婴宁》《范进中举》《红楼梦》（宝玉挨打）《马伶传》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（五）参考书目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《现代汉语》（增订六版），黄伯荣、廖序东主编，高等教育出版社，2017年。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《古代汉语》（上、下册），胡安顺、郭芹纳主编，中华书局。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《中国文学史》（第三版），袁行霈主编，高等教育出版社。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《中国历代文学作品选》，朱东润主编，上海古籍出版社。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三、试题难易程度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较容易题约30%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中等难度题约50%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较难题约20%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四、说明</w:t>
      </w:r>
    </w:p>
    <w:p>
      <w:pPr>
        <w:rPr>
          <w:rFonts w:hint="eastAsia"/>
        </w:rPr>
      </w:pPr>
    </w:p>
    <w:p>
      <w:r>
        <w:rPr>
          <w:rFonts w:hint="eastAsia"/>
        </w:rPr>
        <w:t>　　试卷满分为200分，考试时间120分钟，试卷长度为A4纸10-12版。题型有选择、填空、名词解释、简答、</w:t>
      </w:r>
      <w:bookmarkStart w:id="0" w:name="_GoBack"/>
      <w:bookmarkEnd w:id="0"/>
      <w:r>
        <w:rPr>
          <w:rFonts w:hint="eastAsia"/>
        </w:rPr>
        <w:t>论述等。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3306DA"/>
    <w:rsid w:val="01D36C32"/>
    <w:rsid w:val="203306DA"/>
    <w:rsid w:val="40A61DE3"/>
    <w:rsid w:val="42462AB7"/>
    <w:rsid w:val="7EAC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2021-02-25T08:14:00Z</dcterms:created>
  <dc:creator>张钰洁</dc:creator>
  <cp:lastModifiedBy>张钰洁</cp:lastModifiedBy>
  <dcterms:modified xsi:type="dcterms:W3CDTF">2021-03-02T08:04:28Z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